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456"/>
      </w:tblGrid>
      <w:tr w:rsidR="00633479" w:rsidTr="006268FA">
        <w:tc>
          <w:tcPr>
            <w:tcW w:w="10456" w:type="dxa"/>
            <w:shd w:val="clear" w:color="auto" w:fill="B3BFEB"/>
          </w:tcPr>
          <w:p w:rsidR="00633479" w:rsidRDefault="00633479" w:rsidP="00711E8E">
            <w:pPr>
              <w:jc w:val="center"/>
              <w:rPr>
                <w:rFonts w:ascii="Times New Roman" w:hAnsi="Times New Roman" w:cs="Times New Roman"/>
                <w:b/>
                <w:sz w:val="28"/>
                <w:szCs w:val="28"/>
              </w:rPr>
            </w:pPr>
            <w:r>
              <w:rPr>
                <w:rFonts w:ascii="Times New Roman" w:hAnsi="Times New Roman" w:cs="Times New Roman"/>
                <w:b/>
                <w:sz w:val="28"/>
                <w:szCs w:val="28"/>
              </w:rPr>
              <w:t>40.03.01 Юриспруденция (</w:t>
            </w:r>
            <w:proofErr w:type="spellStart"/>
            <w:r>
              <w:rPr>
                <w:rFonts w:ascii="Times New Roman" w:hAnsi="Times New Roman" w:cs="Times New Roman"/>
                <w:b/>
                <w:sz w:val="28"/>
                <w:szCs w:val="28"/>
              </w:rPr>
              <w:t>бакалавриат</w:t>
            </w:r>
            <w:proofErr w:type="spellEnd"/>
            <w:r w:rsidRPr="00747E46">
              <w:rPr>
                <w:rFonts w:ascii="Times New Roman" w:hAnsi="Times New Roman" w:cs="Times New Roman"/>
                <w:b/>
                <w:sz w:val="28"/>
                <w:szCs w:val="28"/>
              </w:rPr>
              <w:t>)</w:t>
            </w:r>
          </w:p>
          <w:p w:rsidR="004A7C9F" w:rsidRPr="00747E46" w:rsidRDefault="004A7C9F" w:rsidP="00711E8E">
            <w:pPr>
              <w:jc w:val="center"/>
              <w:rPr>
                <w:rFonts w:ascii="Times New Roman" w:hAnsi="Times New Roman" w:cs="Times New Roman"/>
                <w:b/>
                <w:sz w:val="28"/>
                <w:szCs w:val="28"/>
              </w:rPr>
            </w:pPr>
            <w:r>
              <w:rPr>
                <w:rFonts w:ascii="Times New Roman" w:hAnsi="Times New Roman" w:cs="Times New Roman"/>
                <w:b/>
                <w:sz w:val="28"/>
                <w:szCs w:val="28"/>
              </w:rPr>
              <w:t>40.05.03 Судебная экспертиза (</w:t>
            </w:r>
            <w:proofErr w:type="spellStart"/>
            <w:r>
              <w:rPr>
                <w:rFonts w:ascii="Times New Roman" w:hAnsi="Times New Roman" w:cs="Times New Roman"/>
                <w:b/>
                <w:sz w:val="28"/>
                <w:szCs w:val="28"/>
              </w:rPr>
              <w:t>специалитет</w:t>
            </w:r>
            <w:proofErr w:type="spellEnd"/>
            <w:r>
              <w:rPr>
                <w:rFonts w:ascii="Times New Roman" w:hAnsi="Times New Roman" w:cs="Times New Roman"/>
                <w:b/>
                <w:sz w:val="28"/>
                <w:szCs w:val="28"/>
              </w:rPr>
              <w:t>)</w:t>
            </w:r>
          </w:p>
        </w:tc>
      </w:tr>
      <w:tr w:rsidR="00633479" w:rsidTr="006268FA">
        <w:tc>
          <w:tcPr>
            <w:tcW w:w="10456" w:type="dxa"/>
            <w:shd w:val="clear" w:color="auto" w:fill="FDE9D9" w:themeFill="accent6" w:themeFillTint="33"/>
          </w:tcPr>
          <w:p w:rsidR="00633479" w:rsidRPr="00747E46" w:rsidRDefault="00633479" w:rsidP="00711E8E">
            <w:pPr>
              <w:jc w:val="center"/>
              <w:rPr>
                <w:rFonts w:ascii="Times New Roman" w:hAnsi="Times New Roman" w:cs="Times New Roman"/>
                <w:sz w:val="28"/>
                <w:szCs w:val="28"/>
              </w:rPr>
            </w:pPr>
            <w:r w:rsidRPr="00747E46">
              <w:rPr>
                <w:rFonts w:ascii="Times New Roman" w:hAnsi="Times New Roman" w:cs="Times New Roman"/>
                <w:sz w:val="28"/>
                <w:szCs w:val="28"/>
              </w:rPr>
              <w:t>Список о местах трудоустройства выпускников</w:t>
            </w:r>
          </w:p>
        </w:tc>
      </w:tr>
      <w:tr w:rsidR="00EC6455" w:rsidTr="006268FA">
        <w:tc>
          <w:tcPr>
            <w:tcW w:w="10456" w:type="dxa"/>
            <w:shd w:val="clear" w:color="auto" w:fill="auto"/>
          </w:tcPr>
          <w:p w:rsidR="00030F8C" w:rsidRDefault="00030F8C" w:rsidP="00EC6455">
            <w:pPr>
              <w:jc w:val="center"/>
              <w:rPr>
                <w:rFonts w:ascii="Times New Roman" w:hAnsi="Times New Roman" w:cs="Times New Roman"/>
                <w:b/>
                <w:i/>
                <w:color w:val="F2F2F2" w:themeColor="background1" w:themeShade="F2"/>
                <w:sz w:val="24"/>
                <w:szCs w:val="28"/>
                <w:highlight w:val="darkCyan"/>
              </w:rPr>
            </w:pPr>
          </w:p>
          <w:p w:rsidR="00EC6455" w:rsidRPr="004C7FFB" w:rsidRDefault="00EC6455" w:rsidP="00EC6455">
            <w:pPr>
              <w:jc w:val="center"/>
              <w:rPr>
                <w:rFonts w:ascii="Times New Roman" w:hAnsi="Times New Roman" w:cs="Times New Roman"/>
                <w:b/>
                <w:i/>
                <w:color w:val="F2F2F2" w:themeColor="background1" w:themeShade="F2"/>
                <w:sz w:val="24"/>
                <w:szCs w:val="28"/>
              </w:rPr>
            </w:pPr>
            <w:r w:rsidRPr="004C7FFB">
              <w:rPr>
                <w:rFonts w:ascii="Times New Roman" w:hAnsi="Times New Roman" w:cs="Times New Roman"/>
                <w:b/>
                <w:i/>
                <w:color w:val="F2F2F2" w:themeColor="background1" w:themeShade="F2"/>
                <w:sz w:val="24"/>
                <w:szCs w:val="28"/>
                <w:highlight w:val="darkCyan"/>
              </w:rPr>
              <w:t>Судебная система:</w:t>
            </w:r>
          </w:p>
          <w:p w:rsidR="00EC6455" w:rsidRPr="004C7FFB" w:rsidRDefault="00EC6455" w:rsidP="00EC6455">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2019 г.</w:t>
            </w:r>
          </w:p>
          <w:p w:rsidR="005A44EC" w:rsidRPr="005A44EC" w:rsidRDefault="00FD6977" w:rsidP="00EC6455">
            <w:pPr>
              <w:jc w:val="center"/>
              <w:rPr>
                <w:rFonts w:ascii="Times New Roman" w:hAnsi="Times New Roman" w:cs="Times New Roman"/>
                <w:sz w:val="24"/>
                <w:szCs w:val="28"/>
                <w:highlight w:val="yellow"/>
              </w:rPr>
            </w:pPr>
            <w:proofErr w:type="gramStart"/>
            <w:r>
              <w:rPr>
                <w:rFonts w:ascii="Times New Roman" w:hAnsi="Times New Roman" w:cs="Times New Roman"/>
                <w:sz w:val="24"/>
                <w:szCs w:val="28"/>
              </w:rPr>
              <w:t xml:space="preserve">Московский окружной военный суд, </w:t>
            </w:r>
            <w:r w:rsidR="001E7034">
              <w:rPr>
                <w:rFonts w:ascii="Times New Roman" w:hAnsi="Times New Roman" w:cs="Times New Roman"/>
                <w:sz w:val="24"/>
                <w:szCs w:val="28"/>
              </w:rPr>
              <w:t xml:space="preserve">Арбитражный суд города Москвы, Арбитражный суд Московского округа, Девятый арбитражный апелляционный суд, Бабушкинский районный суд г. Москвы, </w:t>
            </w:r>
            <w:proofErr w:type="spellStart"/>
            <w:r w:rsidR="001E7034">
              <w:rPr>
                <w:rFonts w:ascii="Times New Roman" w:hAnsi="Times New Roman" w:cs="Times New Roman"/>
                <w:sz w:val="24"/>
                <w:szCs w:val="28"/>
              </w:rPr>
              <w:t>Головинский</w:t>
            </w:r>
            <w:proofErr w:type="spellEnd"/>
            <w:r w:rsidR="001E7034">
              <w:rPr>
                <w:rFonts w:ascii="Times New Roman" w:hAnsi="Times New Roman" w:cs="Times New Roman"/>
                <w:sz w:val="24"/>
                <w:szCs w:val="28"/>
              </w:rPr>
              <w:t xml:space="preserve"> районный суд г. Москвы, Мещанский районный суд г. Москвы, Таганский районный суд г. Москвы,</w:t>
            </w:r>
            <w:r>
              <w:rPr>
                <w:rFonts w:ascii="Times New Roman" w:hAnsi="Times New Roman" w:cs="Times New Roman"/>
                <w:sz w:val="24"/>
                <w:szCs w:val="28"/>
              </w:rPr>
              <w:t xml:space="preserve"> Верховный Суд Кабардино-Балкарской Республики, Владимирский областной суд,</w:t>
            </w:r>
            <w:r w:rsidR="001E7034">
              <w:rPr>
                <w:rFonts w:ascii="Times New Roman" w:hAnsi="Times New Roman" w:cs="Times New Roman"/>
                <w:sz w:val="24"/>
                <w:szCs w:val="28"/>
              </w:rPr>
              <w:t xml:space="preserve"> </w:t>
            </w:r>
            <w:r>
              <w:rPr>
                <w:rFonts w:ascii="Times New Roman" w:hAnsi="Times New Roman" w:cs="Times New Roman"/>
                <w:sz w:val="24"/>
                <w:szCs w:val="28"/>
              </w:rPr>
              <w:t xml:space="preserve">Вологодский областной суд, </w:t>
            </w:r>
            <w:r w:rsidR="005A44EC" w:rsidRPr="005A44EC">
              <w:rPr>
                <w:rFonts w:ascii="Times New Roman" w:hAnsi="Times New Roman" w:cs="Times New Roman"/>
                <w:sz w:val="24"/>
                <w:szCs w:val="28"/>
              </w:rPr>
              <w:t>Костромской областной суд</w:t>
            </w:r>
            <w:r w:rsidR="001E7034">
              <w:rPr>
                <w:rFonts w:ascii="Times New Roman" w:hAnsi="Times New Roman" w:cs="Times New Roman"/>
                <w:sz w:val="24"/>
                <w:szCs w:val="28"/>
              </w:rPr>
              <w:t xml:space="preserve">, </w:t>
            </w:r>
            <w:proofErr w:type="spellStart"/>
            <w:r w:rsidR="001E7034">
              <w:rPr>
                <w:rFonts w:ascii="Times New Roman" w:hAnsi="Times New Roman" w:cs="Times New Roman"/>
                <w:sz w:val="24"/>
                <w:szCs w:val="28"/>
              </w:rPr>
              <w:t>Мытищинский</w:t>
            </w:r>
            <w:proofErr w:type="spellEnd"/>
            <w:r w:rsidR="001E7034">
              <w:rPr>
                <w:rFonts w:ascii="Times New Roman" w:hAnsi="Times New Roman" w:cs="Times New Roman"/>
                <w:sz w:val="24"/>
                <w:szCs w:val="28"/>
              </w:rPr>
              <w:t xml:space="preserve"> городской суд Московской области, Перовский районный суд г. Москвы, Черемушкинский</w:t>
            </w:r>
            <w:proofErr w:type="gramEnd"/>
            <w:r w:rsidR="001E7034">
              <w:rPr>
                <w:rFonts w:ascii="Times New Roman" w:hAnsi="Times New Roman" w:cs="Times New Roman"/>
                <w:sz w:val="24"/>
                <w:szCs w:val="28"/>
              </w:rPr>
              <w:t xml:space="preserve"> районный суд г. Москвы, </w:t>
            </w:r>
            <w:proofErr w:type="spellStart"/>
            <w:r w:rsidR="001E7034">
              <w:rPr>
                <w:rFonts w:ascii="Times New Roman" w:hAnsi="Times New Roman" w:cs="Times New Roman"/>
                <w:sz w:val="24"/>
                <w:szCs w:val="28"/>
              </w:rPr>
              <w:t>Щербинский</w:t>
            </w:r>
            <w:proofErr w:type="spellEnd"/>
            <w:r w:rsidR="001E7034">
              <w:rPr>
                <w:rFonts w:ascii="Times New Roman" w:hAnsi="Times New Roman" w:cs="Times New Roman"/>
                <w:sz w:val="24"/>
                <w:szCs w:val="28"/>
              </w:rPr>
              <w:t xml:space="preserve"> районный суд г. Москвы, Павлово-Посадский городской суд Московской области, судебный участок мирового судьи № 11 г. Москвы, судебный участок мирового судьи № 401 г. Москвы, </w:t>
            </w:r>
            <w:r>
              <w:rPr>
                <w:rFonts w:ascii="Times New Roman" w:hAnsi="Times New Roman" w:cs="Times New Roman"/>
                <w:sz w:val="24"/>
                <w:szCs w:val="28"/>
              </w:rPr>
              <w:t>Ульяновский областной суд, Липецкий областной суд, Верховный Суд Республики Тыва</w:t>
            </w:r>
          </w:p>
          <w:p w:rsidR="00EC6455" w:rsidRPr="004C7FFB" w:rsidRDefault="00EC6455" w:rsidP="00EC6455">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2020 г.</w:t>
            </w:r>
          </w:p>
          <w:p w:rsidR="004A7C9F" w:rsidRPr="004A7C9F" w:rsidRDefault="004A7C9F" w:rsidP="00EC6455">
            <w:pPr>
              <w:jc w:val="center"/>
              <w:rPr>
                <w:rFonts w:ascii="Times New Roman" w:hAnsi="Times New Roman" w:cs="Times New Roman"/>
                <w:sz w:val="24"/>
                <w:szCs w:val="28"/>
              </w:rPr>
            </w:pPr>
            <w:r w:rsidRPr="004A7C9F">
              <w:rPr>
                <w:rFonts w:ascii="Times New Roman" w:hAnsi="Times New Roman" w:cs="Times New Roman"/>
                <w:sz w:val="24"/>
                <w:szCs w:val="28"/>
              </w:rPr>
              <w:t>Арбитражный суд Вологодской области</w:t>
            </w:r>
            <w:r>
              <w:rPr>
                <w:rFonts w:ascii="Times New Roman" w:hAnsi="Times New Roman" w:cs="Times New Roman"/>
                <w:sz w:val="24"/>
                <w:szCs w:val="28"/>
              </w:rPr>
              <w:t xml:space="preserve">, Тамбовский областной суд, Арбитражный суд Ульяновской области, Владимирский областной суд, Верховный Суд Республики Северная Осетия-Алания, Курский областной суд, Вологодский областной суд, Владимирский областной суд, Алтайский краевой суд, Верховный Суд Республики Тыва, </w:t>
            </w:r>
            <w:r>
              <w:rPr>
                <w:rFonts w:ascii="Times New Roman" w:hAnsi="Times New Roman" w:cs="Times New Roman"/>
                <w:sz w:val="24"/>
                <w:szCs w:val="28"/>
              </w:rPr>
              <w:t>Верховный Суд Кабардино-Балкарской Республики</w:t>
            </w:r>
            <w:r>
              <w:rPr>
                <w:rFonts w:ascii="Times New Roman" w:hAnsi="Times New Roman" w:cs="Times New Roman"/>
                <w:sz w:val="24"/>
                <w:szCs w:val="28"/>
              </w:rPr>
              <w:t xml:space="preserve">, Восьмой апелляционный арбитражный суд, Московский областной суд, </w:t>
            </w:r>
          </w:p>
          <w:p w:rsidR="00EC6455" w:rsidRPr="004C7FFB" w:rsidRDefault="00EC6455" w:rsidP="00EC6455">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2021 г.</w:t>
            </w:r>
          </w:p>
          <w:p w:rsidR="00EC6455" w:rsidRPr="004C7FFB" w:rsidRDefault="004A7C9F" w:rsidP="00EC6455">
            <w:pPr>
              <w:rPr>
                <w:rFonts w:ascii="Times New Roman" w:hAnsi="Times New Roman" w:cs="Times New Roman"/>
                <w:sz w:val="24"/>
                <w:szCs w:val="28"/>
              </w:rPr>
            </w:pPr>
            <w:proofErr w:type="gramStart"/>
            <w:r>
              <w:rPr>
                <w:rFonts w:ascii="Times New Roman" w:hAnsi="Times New Roman" w:cs="Times New Roman"/>
                <w:sz w:val="24"/>
                <w:szCs w:val="28"/>
              </w:rPr>
              <w:t xml:space="preserve">Липецкий областной суд, </w:t>
            </w:r>
            <w:r>
              <w:rPr>
                <w:rFonts w:ascii="Times New Roman" w:hAnsi="Times New Roman" w:cs="Times New Roman"/>
                <w:sz w:val="24"/>
                <w:szCs w:val="28"/>
              </w:rPr>
              <w:t>Верховный Суд Республики Северная Осетия-Алания</w:t>
            </w:r>
            <w:r>
              <w:rPr>
                <w:rFonts w:ascii="Times New Roman" w:hAnsi="Times New Roman" w:cs="Times New Roman"/>
                <w:sz w:val="24"/>
                <w:szCs w:val="28"/>
              </w:rPr>
              <w:t xml:space="preserve">, Ивановский областной суд, Ставропольский краевой суд, Арбитражный суд Волгоградской области, Верховный Суд Республики Коми, Московский областной суд, Краснодарский краевой суд, Владимирский областной суд, Московский городской суд, Ульяновский областной суд, Верховный Суд Чеченской Республики, Двенадцатый арбитражный апелляционный суд, </w:t>
            </w:r>
            <w:r w:rsidR="003B3CB6" w:rsidRPr="003B3CB6">
              <w:rPr>
                <w:rFonts w:ascii="Times New Roman" w:hAnsi="Times New Roman" w:cs="Times New Roman"/>
                <w:sz w:val="24"/>
                <w:szCs w:val="28"/>
              </w:rPr>
              <w:t>2-й кассационный суд общей юрисдикции</w:t>
            </w:r>
            <w:r w:rsidR="003B3CB6">
              <w:rPr>
                <w:rFonts w:ascii="Times New Roman" w:hAnsi="Times New Roman" w:cs="Times New Roman"/>
                <w:sz w:val="24"/>
                <w:szCs w:val="28"/>
              </w:rPr>
              <w:t>, Арбитражный суд г. Москвы, Тверской районный суд г. Москвы, Черемушкинский</w:t>
            </w:r>
            <w:proofErr w:type="gramEnd"/>
            <w:r w:rsidR="003B3CB6">
              <w:rPr>
                <w:rFonts w:ascii="Times New Roman" w:hAnsi="Times New Roman" w:cs="Times New Roman"/>
                <w:sz w:val="24"/>
                <w:szCs w:val="28"/>
              </w:rPr>
              <w:t xml:space="preserve"> </w:t>
            </w:r>
            <w:proofErr w:type="gramStart"/>
            <w:r w:rsidR="003B3CB6">
              <w:rPr>
                <w:rFonts w:ascii="Times New Roman" w:hAnsi="Times New Roman" w:cs="Times New Roman"/>
                <w:sz w:val="24"/>
                <w:szCs w:val="28"/>
              </w:rPr>
              <w:t>районный суд г. Москвы</w:t>
            </w:r>
            <w:r w:rsidR="00020722">
              <w:rPr>
                <w:rFonts w:ascii="Times New Roman" w:hAnsi="Times New Roman" w:cs="Times New Roman"/>
                <w:sz w:val="24"/>
                <w:szCs w:val="28"/>
              </w:rPr>
              <w:t>, Кунцевский районный суд г. Москвы, Девятый арбитражный апелляционный суд, Хамовнический районный суд, Арбитражный суд Московской области</w:t>
            </w:r>
            <w:r w:rsidR="002F422E">
              <w:rPr>
                <w:rFonts w:ascii="Times New Roman" w:hAnsi="Times New Roman" w:cs="Times New Roman"/>
                <w:sz w:val="24"/>
                <w:szCs w:val="28"/>
              </w:rPr>
              <w:t xml:space="preserve">, Десятый Арбитражный суд г. Москвы, </w:t>
            </w:r>
            <w:proofErr w:type="spellStart"/>
            <w:r w:rsidR="002F422E">
              <w:rPr>
                <w:rFonts w:ascii="Times New Roman" w:hAnsi="Times New Roman" w:cs="Times New Roman"/>
                <w:sz w:val="24"/>
                <w:szCs w:val="28"/>
              </w:rPr>
              <w:t>Никулинский</w:t>
            </w:r>
            <w:proofErr w:type="spellEnd"/>
            <w:r w:rsidR="002F422E">
              <w:rPr>
                <w:rFonts w:ascii="Times New Roman" w:hAnsi="Times New Roman" w:cs="Times New Roman"/>
                <w:sz w:val="24"/>
                <w:szCs w:val="28"/>
              </w:rPr>
              <w:t xml:space="preserve"> районный суд г. Москвы, Тверской районный суд г. Москвы, </w:t>
            </w:r>
            <w:proofErr w:type="spellStart"/>
            <w:r w:rsidR="002F422E">
              <w:rPr>
                <w:rFonts w:ascii="Times New Roman" w:hAnsi="Times New Roman" w:cs="Times New Roman"/>
                <w:sz w:val="24"/>
                <w:szCs w:val="28"/>
              </w:rPr>
              <w:t>Басманный</w:t>
            </w:r>
            <w:proofErr w:type="spellEnd"/>
            <w:r w:rsidR="002F422E">
              <w:rPr>
                <w:rFonts w:ascii="Times New Roman" w:hAnsi="Times New Roman" w:cs="Times New Roman"/>
                <w:sz w:val="24"/>
                <w:szCs w:val="28"/>
              </w:rPr>
              <w:t xml:space="preserve"> районный суд г. Москвы</w:t>
            </w:r>
            <w:r w:rsidR="00385D0D">
              <w:rPr>
                <w:rFonts w:ascii="Times New Roman" w:hAnsi="Times New Roman" w:cs="Times New Roman"/>
                <w:sz w:val="24"/>
                <w:szCs w:val="28"/>
              </w:rPr>
              <w:t xml:space="preserve">, </w:t>
            </w:r>
            <w:r w:rsidR="00385D0D" w:rsidRPr="00385D0D">
              <w:rPr>
                <w:rFonts w:ascii="Times New Roman" w:hAnsi="Times New Roman" w:cs="Times New Roman"/>
                <w:sz w:val="24"/>
                <w:szCs w:val="28"/>
              </w:rPr>
              <w:t>Арбитражный Суд ЯНАО г. Салехард</w:t>
            </w:r>
            <w:proofErr w:type="gramEnd"/>
          </w:p>
          <w:p w:rsidR="00EC6455" w:rsidRPr="004C7FFB" w:rsidRDefault="00EC6455" w:rsidP="00EC6455">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2022 г.</w:t>
            </w:r>
          </w:p>
          <w:p w:rsidR="00030F8C" w:rsidRPr="004C7FFB" w:rsidRDefault="00D956BF" w:rsidP="00EC6455">
            <w:pPr>
              <w:rPr>
                <w:rFonts w:ascii="Times New Roman" w:hAnsi="Times New Roman" w:cs="Times New Roman"/>
                <w:sz w:val="24"/>
                <w:szCs w:val="28"/>
              </w:rPr>
            </w:pPr>
            <w:proofErr w:type="gramStart"/>
            <w:r>
              <w:rPr>
                <w:rFonts w:ascii="Times New Roman" w:hAnsi="Times New Roman" w:cs="Times New Roman"/>
                <w:sz w:val="24"/>
                <w:szCs w:val="28"/>
              </w:rPr>
              <w:t xml:space="preserve">Пензенский </w:t>
            </w:r>
            <w:r w:rsidR="000D6FA6">
              <w:rPr>
                <w:rFonts w:ascii="Times New Roman" w:hAnsi="Times New Roman" w:cs="Times New Roman"/>
                <w:sz w:val="24"/>
                <w:szCs w:val="28"/>
              </w:rPr>
              <w:t>областной</w:t>
            </w:r>
            <w:r>
              <w:rPr>
                <w:rFonts w:ascii="Times New Roman" w:hAnsi="Times New Roman" w:cs="Times New Roman"/>
                <w:sz w:val="24"/>
                <w:szCs w:val="28"/>
              </w:rPr>
              <w:t xml:space="preserve"> суд, Верховный Суд Республики Дагестан, Арбитражный суд Центрального округа, </w:t>
            </w:r>
            <w:proofErr w:type="spellStart"/>
            <w:r>
              <w:rPr>
                <w:rFonts w:ascii="Times New Roman" w:hAnsi="Times New Roman" w:cs="Times New Roman"/>
                <w:sz w:val="24"/>
                <w:szCs w:val="28"/>
              </w:rPr>
              <w:t>Арбиртражный</w:t>
            </w:r>
            <w:proofErr w:type="spellEnd"/>
            <w:r>
              <w:rPr>
                <w:rFonts w:ascii="Times New Roman" w:hAnsi="Times New Roman" w:cs="Times New Roman"/>
                <w:sz w:val="24"/>
                <w:szCs w:val="28"/>
              </w:rPr>
              <w:t xml:space="preserve"> суд Московской области, Тверской областной суд, </w:t>
            </w:r>
            <w:proofErr w:type="spellStart"/>
            <w:r w:rsidR="005E0FD6">
              <w:rPr>
                <w:rFonts w:ascii="Times New Roman" w:hAnsi="Times New Roman" w:cs="Times New Roman"/>
                <w:sz w:val="24"/>
                <w:szCs w:val="28"/>
              </w:rPr>
              <w:t>Кузьминский</w:t>
            </w:r>
            <w:proofErr w:type="spellEnd"/>
            <w:r w:rsidR="005E0FD6">
              <w:rPr>
                <w:rFonts w:ascii="Times New Roman" w:hAnsi="Times New Roman" w:cs="Times New Roman"/>
                <w:sz w:val="24"/>
                <w:szCs w:val="28"/>
              </w:rPr>
              <w:t xml:space="preserve"> районный суд г. Москвы, Арбитражный суд г. Москвы, </w:t>
            </w:r>
            <w:proofErr w:type="spellStart"/>
            <w:r w:rsidR="005E0FD6">
              <w:rPr>
                <w:rFonts w:ascii="Times New Roman" w:hAnsi="Times New Roman" w:cs="Times New Roman"/>
                <w:sz w:val="24"/>
                <w:szCs w:val="28"/>
              </w:rPr>
              <w:t>Чертановский</w:t>
            </w:r>
            <w:proofErr w:type="spellEnd"/>
            <w:r w:rsidR="005E0FD6">
              <w:rPr>
                <w:rFonts w:ascii="Times New Roman" w:hAnsi="Times New Roman" w:cs="Times New Roman"/>
                <w:sz w:val="24"/>
                <w:szCs w:val="28"/>
              </w:rPr>
              <w:t xml:space="preserve"> районный суд г. Москвы, </w:t>
            </w:r>
            <w:r w:rsidR="003E7B4B">
              <w:rPr>
                <w:rFonts w:ascii="Times New Roman" w:hAnsi="Times New Roman" w:cs="Times New Roman"/>
                <w:sz w:val="24"/>
                <w:szCs w:val="28"/>
              </w:rPr>
              <w:t xml:space="preserve">Преображенский районный суд г. Москвы, Арбитражный суд Московского округа, Ступинский городской суд, </w:t>
            </w:r>
            <w:r w:rsidR="00391C15">
              <w:rPr>
                <w:rFonts w:ascii="Times New Roman" w:hAnsi="Times New Roman" w:cs="Times New Roman"/>
                <w:sz w:val="24"/>
                <w:szCs w:val="28"/>
              </w:rPr>
              <w:t>Судебный участок № 193 района Фили-</w:t>
            </w:r>
            <w:proofErr w:type="spellStart"/>
            <w:r w:rsidR="00391C15">
              <w:rPr>
                <w:rFonts w:ascii="Times New Roman" w:hAnsi="Times New Roman" w:cs="Times New Roman"/>
                <w:sz w:val="24"/>
                <w:szCs w:val="28"/>
              </w:rPr>
              <w:t>Давыдково</w:t>
            </w:r>
            <w:proofErr w:type="spellEnd"/>
            <w:r w:rsidR="00391C15">
              <w:rPr>
                <w:rFonts w:ascii="Times New Roman" w:hAnsi="Times New Roman" w:cs="Times New Roman"/>
                <w:sz w:val="24"/>
                <w:szCs w:val="28"/>
              </w:rPr>
              <w:t xml:space="preserve"> г. Москвы, </w:t>
            </w:r>
            <w:r w:rsidR="00B65488">
              <w:rPr>
                <w:rFonts w:ascii="Times New Roman" w:hAnsi="Times New Roman" w:cs="Times New Roman"/>
                <w:sz w:val="24"/>
                <w:szCs w:val="28"/>
              </w:rPr>
              <w:t>Верховный Суд Республики Калмыкия</w:t>
            </w:r>
            <w:r w:rsidR="000D6FA6">
              <w:rPr>
                <w:rFonts w:ascii="Times New Roman" w:hAnsi="Times New Roman" w:cs="Times New Roman"/>
                <w:sz w:val="24"/>
                <w:szCs w:val="28"/>
              </w:rPr>
              <w:t xml:space="preserve">, </w:t>
            </w:r>
            <w:proofErr w:type="spellStart"/>
            <w:r w:rsidR="000D6FA6">
              <w:rPr>
                <w:rFonts w:ascii="Times New Roman" w:hAnsi="Times New Roman" w:cs="Times New Roman"/>
                <w:sz w:val="24"/>
                <w:szCs w:val="28"/>
              </w:rPr>
              <w:t>Солнцевский</w:t>
            </w:r>
            <w:proofErr w:type="spellEnd"/>
            <w:r w:rsidR="000D6FA6">
              <w:rPr>
                <w:rFonts w:ascii="Times New Roman" w:hAnsi="Times New Roman" w:cs="Times New Roman"/>
                <w:sz w:val="24"/>
                <w:szCs w:val="28"/>
              </w:rPr>
              <w:t xml:space="preserve"> районный суд г. Москвы</w:t>
            </w:r>
            <w:proofErr w:type="gramEnd"/>
            <w:r w:rsidR="000D6FA6">
              <w:rPr>
                <w:rFonts w:ascii="Times New Roman" w:hAnsi="Times New Roman" w:cs="Times New Roman"/>
                <w:sz w:val="24"/>
                <w:szCs w:val="28"/>
              </w:rPr>
              <w:t>, Люберецкий городской суд МО, Мещанский районный суд г. Москвы, Троицкий районный суд г. Москвы,</w:t>
            </w:r>
            <w:r w:rsidR="006C6C69">
              <w:rPr>
                <w:rFonts w:ascii="Times New Roman" w:hAnsi="Times New Roman" w:cs="Times New Roman"/>
                <w:sz w:val="24"/>
                <w:szCs w:val="28"/>
              </w:rPr>
              <w:t xml:space="preserve"> </w:t>
            </w:r>
            <w:bookmarkStart w:id="0" w:name="_GoBack"/>
            <w:bookmarkEnd w:id="0"/>
            <w:r w:rsidR="00322D91">
              <w:rPr>
                <w:rFonts w:ascii="Times New Roman" w:hAnsi="Times New Roman" w:cs="Times New Roman"/>
                <w:sz w:val="24"/>
                <w:szCs w:val="28"/>
              </w:rPr>
              <w:t xml:space="preserve">Мещанский районный суд г. Москвы, </w:t>
            </w:r>
            <w:r w:rsidR="000D6FA6">
              <w:rPr>
                <w:rFonts w:ascii="Times New Roman" w:hAnsi="Times New Roman" w:cs="Times New Roman"/>
                <w:sz w:val="24"/>
                <w:szCs w:val="28"/>
              </w:rPr>
              <w:t xml:space="preserve"> </w:t>
            </w:r>
            <w:proofErr w:type="spellStart"/>
            <w:r w:rsidR="003B3CB6" w:rsidRPr="003B3CB6">
              <w:rPr>
                <w:rFonts w:ascii="Times New Roman" w:hAnsi="Times New Roman" w:cs="Times New Roman"/>
                <w:sz w:val="24"/>
                <w:szCs w:val="28"/>
              </w:rPr>
              <w:t>Зюзинский</w:t>
            </w:r>
            <w:proofErr w:type="spellEnd"/>
            <w:r w:rsidR="003B3CB6" w:rsidRPr="003B3CB6">
              <w:rPr>
                <w:rFonts w:ascii="Times New Roman" w:hAnsi="Times New Roman" w:cs="Times New Roman"/>
                <w:sz w:val="24"/>
                <w:szCs w:val="28"/>
              </w:rPr>
              <w:t xml:space="preserve"> районный суд г. Москвы</w:t>
            </w:r>
          </w:p>
          <w:p w:rsidR="00EC6455" w:rsidRPr="004C7FFB" w:rsidRDefault="00EC6455" w:rsidP="00222D33">
            <w:pPr>
              <w:jc w:val="center"/>
              <w:rPr>
                <w:rFonts w:ascii="Times New Roman" w:hAnsi="Times New Roman" w:cs="Times New Roman"/>
                <w:b/>
                <w:i/>
                <w:color w:val="F2F2F2" w:themeColor="background1" w:themeShade="F2"/>
                <w:sz w:val="24"/>
                <w:szCs w:val="28"/>
              </w:rPr>
            </w:pPr>
            <w:r w:rsidRPr="004C7FFB">
              <w:rPr>
                <w:rFonts w:ascii="Times New Roman" w:hAnsi="Times New Roman" w:cs="Times New Roman"/>
                <w:b/>
                <w:i/>
                <w:color w:val="F2F2F2" w:themeColor="background1" w:themeShade="F2"/>
                <w:sz w:val="24"/>
                <w:szCs w:val="28"/>
                <w:highlight w:val="darkCyan"/>
              </w:rPr>
              <w:t>Правоохранительные органы:</w:t>
            </w:r>
          </w:p>
          <w:p w:rsidR="00222D33" w:rsidRPr="004C7FFB" w:rsidRDefault="00EC6455" w:rsidP="00222D33">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2019 г.</w:t>
            </w:r>
          </w:p>
          <w:p w:rsidR="00EC6455" w:rsidRPr="004C7FFB" w:rsidRDefault="00EC6455" w:rsidP="00EC6455">
            <w:pPr>
              <w:rPr>
                <w:rFonts w:ascii="Times New Roman" w:hAnsi="Times New Roman" w:cs="Times New Roman"/>
                <w:sz w:val="24"/>
                <w:szCs w:val="28"/>
              </w:rPr>
            </w:pPr>
            <w:r w:rsidRPr="004C7FFB">
              <w:rPr>
                <w:rFonts w:ascii="Times New Roman" w:hAnsi="Times New Roman" w:cs="Times New Roman"/>
                <w:sz w:val="24"/>
                <w:szCs w:val="28"/>
              </w:rPr>
              <w:t>Прокуратура г.</w:t>
            </w:r>
            <w:r w:rsidR="004C7FFB" w:rsidRPr="004C7FFB">
              <w:rPr>
                <w:rFonts w:ascii="Times New Roman" w:hAnsi="Times New Roman" w:cs="Times New Roman"/>
                <w:sz w:val="24"/>
                <w:szCs w:val="28"/>
              </w:rPr>
              <w:t xml:space="preserve"> </w:t>
            </w:r>
            <w:r w:rsidRPr="004C7FFB">
              <w:rPr>
                <w:rFonts w:ascii="Times New Roman" w:hAnsi="Times New Roman" w:cs="Times New Roman"/>
                <w:sz w:val="24"/>
                <w:szCs w:val="28"/>
              </w:rPr>
              <w:t xml:space="preserve">Москвы,   ГУ Минюста РФ по Москве, </w:t>
            </w:r>
            <w:r w:rsidR="004C7FFB" w:rsidRPr="004C7FFB">
              <w:rPr>
                <w:rFonts w:ascii="Times New Roman" w:hAnsi="Times New Roman" w:cs="Times New Roman"/>
                <w:sz w:val="24"/>
                <w:szCs w:val="28"/>
              </w:rPr>
              <w:t>МВД России</w:t>
            </w:r>
            <w:r w:rsidRPr="004C7FFB">
              <w:rPr>
                <w:rFonts w:ascii="Times New Roman" w:hAnsi="Times New Roman" w:cs="Times New Roman"/>
                <w:sz w:val="24"/>
                <w:szCs w:val="28"/>
              </w:rPr>
              <w:t xml:space="preserve"> </w:t>
            </w:r>
          </w:p>
          <w:p w:rsidR="00222D33" w:rsidRPr="004C7FFB" w:rsidRDefault="00EC6455" w:rsidP="00222D33">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2020 г.</w:t>
            </w:r>
          </w:p>
          <w:p w:rsidR="00EC6455" w:rsidRPr="004C7FFB" w:rsidRDefault="00EC6455" w:rsidP="00EC6455">
            <w:pPr>
              <w:rPr>
                <w:rFonts w:ascii="Times New Roman" w:hAnsi="Times New Roman" w:cs="Times New Roman"/>
                <w:sz w:val="24"/>
                <w:szCs w:val="28"/>
              </w:rPr>
            </w:pPr>
            <w:r w:rsidRPr="004C7FFB">
              <w:rPr>
                <w:rFonts w:ascii="Times New Roman" w:hAnsi="Times New Roman" w:cs="Times New Roman"/>
                <w:sz w:val="24"/>
                <w:szCs w:val="28"/>
              </w:rPr>
              <w:t>Главная военная прокуратура, ОМВД РФ г.</w:t>
            </w:r>
            <w:r w:rsidR="004C7FFB" w:rsidRPr="004C7FFB">
              <w:rPr>
                <w:rFonts w:ascii="Times New Roman" w:hAnsi="Times New Roman" w:cs="Times New Roman"/>
                <w:sz w:val="24"/>
                <w:szCs w:val="28"/>
              </w:rPr>
              <w:t xml:space="preserve"> </w:t>
            </w:r>
            <w:r w:rsidRPr="004C7FFB">
              <w:rPr>
                <w:rFonts w:ascii="Times New Roman" w:hAnsi="Times New Roman" w:cs="Times New Roman"/>
                <w:sz w:val="24"/>
                <w:szCs w:val="28"/>
              </w:rPr>
              <w:t>Москвы.</w:t>
            </w:r>
          </w:p>
          <w:p w:rsidR="00222D33" w:rsidRPr="004C7FFB" w:rsidRDefault="00EC6455" w:rsidP="00222D33">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2021 г.</w:t>
            </w:r>
          </w:p>
          <w:p w:rsidR="00EC6455" w:rsidRPr="004C7FFB" w:rsidRDefault="00EC6455" w:rsidP="00EC6455">
            <w:pPr>
              <w:rPr>
                <w:rFonts w:ascii="Times New Roman" w:hAnsi="Times New Roman" w:cs="Times New Roman"/>
                <w:sz w:val="24"/>
                <w:szCs w:val="28"/>
              </w:rPr>
            </w:pPr>
            <w:proofErr w:type="gramStart"/>
            <w:r w:rsidRPr="004C7FFB">
              <w:rPr>
                <w:rFonts w:ascii="Times New Roman" w:hAnsi="Times New Roman" w:cs="Times New Roman"/>
                <w:sz w:val="24"/>
                <w:szCs w:val="28"/>
              </w:rPr>
              <w:t>ГУ МВД России, ФСО России, ФСКН, управление по вопросам миграции г.</w:t>
            </w:r>
            <w:r w:rsidR="004C7FFB" w:rsidRPr="004C7FFB">
              <w:rPr>
                <w:rFonts w:ascii="Times New Roman" w:hAnsi="Times New Roman" w:cs="Times New Roman"/>
                <w:sz w:val="24"/>
                <w:szCs w:val="28"/>
              </w:rPr>
              <w:t xml:space="preserve"> </w:t>
            </w:r>
            <w:r w:rsidRPr="004C7FFB">
              <w:rPr>
                <w:rFonts w:ascii="Times New Roman" w:hAnsi="Times New Roman" w:cs="Times New Roman"/>
                <w:sz w:val="24"/>
                <w:szCs w:val="28"/>
              </w:rPr>
              <w:t xml:space="preserve">Москвы, </w:t>
            </w:r>
            <w:r w:rsidR="003B3CB6">
              <w:rPr>
                <w:rFonts w:ascii="Times New Roman" w:hAnsi="Times New Roman" w:cs="Times New Roman"/>
                <w:sz w:val="24"/>
                <w:szCs w:val="28"/>
              </w:rPr>
              <w:t xml:space="preserve">Прокуратура г. Москвы, </w:t>
            </w:r>
            <w:r w:rsidR="00020722">
              <w:rPr>
                <w:rFonts w:ascii="Times New Roman" w:hAnsi="Times New Roman" w:cs="Times New Roman"/>
                <w:sz w:val="24"/>
                <w:szCs w:val="28"/>
              </w:rPr>
              <w:t xml:space="preserve">Следственный комитет, </w:t>
            </w:r>
            <w:r w:rsidR="00385D0D" w:rsidRPr="00385D0D">
              <w:rPr>
                <w:rFonts w:ascii="Times New Roman" w:hAnsi="Times New Roman" w:cs="Times New Roman"/>
                <w:sz w:val="24"/>
                <w:szCs w:val="28"/>
              </w:rPr>
              <w:t>Военная прокуратура западного военного округа г. Москвы</w:t>
            </w:r>
            <w:r w:rsidR="00385D0D">
              <w:rPr>
                <w:rFonts w:ascii="Times New Roman" w:hAnsi="Times New Roman" w:cs="Times New Roman"/>
                <w:sz w:val="24"/>
                <w:szCs w:val="28"/>
              </w:rPr>
              <w:t>,</w:t>
            </w:r>
            <w:r w:rsidR="00385D0D">
              <w:t xml:space="preserve"> </w:t>
            </w:r>
            <w:r w:rsidR="00385D0D" w:rsidRPr="00385D0D">
              <w:rPr>
                <w:rFonts w:ascii="Times New Roman" w:hAnsi="Times New Roman" w:cs="Times New Roman"/>
                <w:sz w:val="24"/>
                <w:szCs w:val="28"/>
              </w:rPr>
              <w:t>Прокуратура Юго-Западного АО г. Москвы</w:t>
            </w:r>
            <w:r w:rsidR="00385D0D">
              <w:rPr>
                <w:rFonts w:ascii="Times New Roman" w:hAnsi="Times New Roman" w:cs="Times New Roman"/>
                <w:sz w:val="24"/>
                <w:szCs w:val="28"/>
              </w:rPr>
              <w:t xml:space="preserve">,  </w:t>
            </w:r>
            <w:r w:rsidR="00385D0D" w:rsidRPr="00385D0D">
              <w:rPr>
                <w:rFonts w:ascii="Times New Roman" w:hAnsi="Times New Roman" w:cs="Times New Roman"/>
                <w:sz w:val="24"/>
                <w:szCs w:val="28"/>
              </w:rPr>
              <w:t>Следственный отдел по г. Подольск ГСУ СК РФ по МО</w:t>
            </w:r>
            <w:r w:rsidR="00385D0D">
              <w:rPr>
                <w:rFonts w:ascii="Times New Roman" w:hAnsi="Times New Roman" w:cs="Times New Roman"/>
                <w:sz w:val="24"/>
                <w:szCs w:val="28"/>
              </w:rPr>
              <w:t xml:space="preserve">, </w:t>
            </w:r>
            <w:r w:rsidR="00385D0D" w:rsidRPr="00385D0D">
              <w:rPr>
                <w:rFonts w:ascii="Times New Roman" w:hAnsi="Times New Roman" w:cs="Times New Roman"/>
                <w:sz w:val="24"/>
                <w:szCs w:val="28"/>
              </w:rPr>
              <w:t>Отдел полиции №3 МУ МВД России «</w:t>
            </w:r>
            <w:proofErr w:type="spellStart"/>
            <w:r w:rsidR="00385D0D" w:rsidRPr="00385D0D">
              <w:rPr>
                <w:rFonts w:ascii="Times New Roman" w:hAnsi="Times New Roman" w:cs="Times New Roman"/>
                <w:sz w:val="24"/>
                <w:szCs w:val="28"/>
              </w:rPr>
              <w:t>Власиха</w:t>
            </w:r>
            <w:proofErr w:type="spellEnd"/>
            <w:r w:rsidR="00385D0D" w:rsidRPr="00385D0D">
              <w:rPr>
                <w:rFonts w:ascii="Times New Roman" w:hAnsi="Times New Roman" w:cs="Times New Roman"/>
                <w:sz w:val="24"/>
                <w:szCs w:val="28"/>
              </w:rPr>
              <w:t>»</w:t>
            </w:r>
            <w:r w:rsidR="00385D0D">
              <w:rPr>
                <w:rFonts w:ascii="Times New Roman" w:hAnsi="Times New Roman" w:cs="Times New Roman"/>
                <w:sz w:val="24"/>
                <w:szCs w:val="28"/>
              </w:rPr>
              <w:t xml:space="preserve">, </w:t>
            </w:r>
            <w:r w:rsidR="00385D0D" w:rsidRPr="00385D0D">
              <w:rPr>
                <w:rFonts w:ascii="Times New Roman" w:hAnsi="Times New Roman" w:cs="Times New Roman"/>
                <w:sz w:val="24"/>
                <w:szCs w:val="28"/>
              </w:rPr>
              <w:t>Отдел МВД России по району Северное Тушино г. Москвы</w:t>
            </w:r>
            <w:proofErr w:type="gramEnd"/>
          </w:p>
          <w:p w:rsidR="00222D33" w:rsidRPr="004C7FFB" w:rsidRDefault="00EC6455" w:rsidP="00222D33">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2022</w:t>
            </w:r>
            <w:r w:rsidR="00222D33" w:rsidRPr="004C7FFB">
              <w:rPr>
                <w:rFonts w:ascii="Times New Roman" w:hAnsi="Times New Roman" w:cs="Times New Roman"/>
                <w:b/>
                <w:sz w:val="24"/>
                <w:szCs w:val="28"/>
                <w:highlight w:val="yellow"/>
              </w:rPr>
              <w:t xml:space="preserve"> </w:t>
            </w:r>
            <w:r w:rsidRPr="004C7FFB">
              <w:rPr>
                <w:rFonts w:ascii="Times New Roman" w:hAnsi="Times New Roman" w:cs="Times New Roman"/>
                <w:b/>
                <w:sz w:val="24"/>
                <w:szCs w:val="28"/>
                <w:highlight w:val="yellow"/>
              </w:rPr>
              <w:t>г.</w:t>
            </w:r>
          </w:p>
          <w:p w:rsidR="00496155" w:rsidRDefault="005E0FD6" w:rsidP="00EC6455">
            <w:pPr>
              <w:rPr>
                <w:rFonts w:ascii="Times New Roman" w:hAnsi="Times New Roman" w:cs="Times New Roman"/>
                <w:sz w:val="24"/>
                <w:szCs w:val="28"/>
              </w:rPr>
            </w:pPr>
            <w:r>
              <w:rPr>
                <w:rFonts w:ascii="Times New Roman" w:hAnsi="Times New Roman" w:cs="Times New Roman"/>
                <w:sz w:val="24"/>
                <w:szCs w:val="28"/>
              </w:rPr>
              <w:lastRenderedPageBreak/>
              <w:t xml:space="preserve">ОМВД г. Москвы (следователь), </w:t>
            </w:r>
            <w:r w:rsidR="00020722">
              <w:rPr>
                <w:rFonts w:ascii="Times New Roman" w:hAnsi="Times New Roman" w:cs="Times New Roman"/>
                <w:sz w:val="24"/>
                <w:szCs w:val="28"/>
              </w:rPr>
              <w:t xml:space="preserve">Прокуратура </w:t>
            </w:r>
            <w:proofErr w:type="spellStart"/>
            <w:r w:rsidR="00020722">
              <w:rPr>
                <w:rFonts w:ascii="Times New Roman" w:hAnsi="Times New Roman" w:cs="Times New Roman"/>
                <w:sz w:val="24"/>
                <w:szCs w:val="28"/>
              </w:rPr>
              <w:t>ТиНАО</w:t>
            </w:r>
            <w:proofErr w:type="spellEnd"/>
            <w:r w:rsidR="000D6FA6">
              <w:rPr>
                <w:rFonts w:ascii="Times New Roman" w:hAnsi="Times New Roman" w:cs="Times New Roman"/>
                <w:sz w:val="24"/>
                <w:szCs w:val="28"/>
              </w:rPr>
              <w:t xml:space="preserve">, ВСУ по ЦАО ГСУ России по г. Москве, Прокуратура МО, </w:t>
            </w:r>
            <w:r w:rsidR="00322D91" w:rsidRPr="00322D91">
              <w:rPr>
                <w:rFonts w:ascii="Times New Roman" w:hAnsi="Times New Roman" w:cs="Times New Roman"/>
                <w:sz w:val="24"/>
                <w:szCs w:val="28"/>
              </w:rPr>
              <w:t>Прокуратура г. Москвы</w:t>
            </w:r>
            <w:r w:rsidR="00322D91">
              <w:rPr>
                <w:rFonts w:ascii="Times New Roman" w:hAnsi="Times New Roman" w:cs="Times New Roman"/>
                <w:sz w:val="24"/>
                <w:szCs w:val="28"/>
              </w:rPr>
              <w:t>, Следственный комитет РФ, АНО «Финансовые расследования и судебные экспертизы», ЭКЦ МВД</w:t>
            </w:r>
            <w:r w:rsidR="003B3CB6">
              <w:rPr>
                <w:rFonts w:ascii="Times New Roman" w:hAnsi="Times New Roman" w:cs="Times New Roman"/>
                <w:sz w:val="24"/>
                <w:szCs w:val="28"/>
              </w:rPr>
              <w:t xml:space="preserve">, </w:t>
            </w:r>
            <w:proofErr w:type="spellStart"/>
            <w:proofErr w:type="gramStart"/>
            <w:r w:rsidR="003B3CB6" w:rsidRPr="003B3CB6">
              <w:rPr>
                <w:rFonts w:ascii="Times New Roman" w:hAnsi="Times New Roman" w:cs="Times New Roman"/>
                <w:sz w:val="24"/>
                <w:szCs w:val="28"/>
              </w:rPr>
              <w:t>C</w:t>
            </w:r>
            <w:proofErr w:type="gramEnd"/>
            <w:r w:rsidR="003B3CB6" w:rsidRPr="003B3CB6">
              <w:rPr>
                <w:rFonts w:ascii="Times New Roman" w:hAnsi="Times New Roman" w:cs="Times New Roman"/>
                <w:sz w:val="24"/>
                <w:szCs w:val="28"/>
              </w:rPr>
              <w:t>ледственное</w:t>
            </w:r>
            <w:proofErr w:type="spellEnd"/>
            <w:r w:rsidR="003B3CB6" w:rsidRPr="003B3CB6">
              <w:rPr>
                <w:rFonts w:ascii="Times New Roman" w:hAnsi="Times New Roman" w:cs="Times New Roman"/>
                <w:sz w:val="24"/>
                <w:szCs w:val="28"/>
              </w:rPr>
              <w:t xml:space="preserve"> управление УВД по ЮЗАО</w:t>
            </w:r>
          </w:p>
          <w:p w:rsidR="00496155" w:rsidRPr="004C7FFB" w:rsidRDefault="00496155" w:rsidP="00EC6455">
            <w:pPr>
              <w:rPr>
                <w:rFonts w:ascii="Times New Roman" w:hAnsi="Times New Roman" w:cs="Times New Roman"/>
                <w:sz w:val="24"/>
                <w:szCs w:val="28"/>
              </w:rPr>
            </w:pPr>
          </w:p>
          <w:p w:rsidR="00222D33" w:rsidRPr="004C7FFB" w:rsidRDefault="00222D33" w:rsidP="00222D33">
            <w:pPr>
              <w:jc w:val="center"/>
              <w:rPr>
                <w:rFonts w:ascii="Times New Roman" w:hAnsi="Times New Roman" w:cs="Times New Roman"/>
                <w:b/>
                <w:i/>
                <w:color w:val="F2F2F2" w:themeColor="background1" w:themeShade="F2"/>
                <w:sz w:val="24"/>
                <w:szCs w:val="28"/>
              </w:rPr>
            </w:pPr>
            <w:r w:rsidRPr="004C7FFB">
              <w:rPr>
                <w:rFonts w:ascii="Times New Roman" w:hAnsi="Times New Roman" w:cs="Times New Roman"/>
                <w:b/>
                <w:i/>
                <w:color w:val="F2F2F2" w:themeColor="background1" w:themeShade="F2"/>
                <w:sz w:val="24"/>
                <w:szCs w:val="28"/>
                <w:highlight w:val="darkCyan"/>
              </w:rPr>
              <w:t>Коммерческие организации и пр.</w:t>
            </w:r>
            <w:r w:rsidR="008E0428" w:rsidRPr="004C7FFB">
              <w:rPr>
                <w:rFonts w:ascii="Times New Roman" w:hAnsi="Times New Roman" w:cs="Times New Roman"/>
                <w:b/>
                <w:i/>
                <w:color w:val="F2F2F2" w:themeColor="background1" w:themeShade="F2"/>
                <w:sz w:val="24"/>
                <w:szCs w:val="28"/>
                <w:highlight w:val="darkCyan"/>
              </w:rPr>
              <w:t>:</w:t>
            </w:r>
          </w:p>
          <w:p w:rsidR="00222D33" w:rsidRPr="004C7FFB" w:rsidRDefault="00EC6455" w:rsidP="00222D33">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2019 г.</w:t>
            </w:r>
          </w:p>
          <w:p w:rsidR="00EC6455" w:rsidRPr="004C7FFB" w:rsidRDefault="006C6C69" w:rsidP="006C6C69">
            <w:pPr>
              <w:jc w:val="center"/>
              <w:rPr>
                <w:rFonts w:ascii="Times New Roman" w:hAnsi="Times New Roman" w:cs="Times New Roman"/>
                <w:sz w:val="24"/>
                <w:szCs w:val="28"/>
              </w:rPr>
            </w:pPr>
            <w:r w:rsidRPr="006C6C69">
              <w:rPr>
                <w:rFonts w:ascii="Times New Roman" w:hAnsi="Times New Roman" w:cs="Times New Roman"/>
                <w:sz w:val="24"/>
                <w:szCs w:val="28"/>
              </w:rPr>
              <w:t>Агентство по страхованию вкладов</w:t>
            </w:r>
            <w:r>
              <w:rPr>
                <w:rFonts w:ascii="Times New Roman" w:hAnsi="Times New Roman" w:cs="Times New Roman"/>
                <w:sz w:val="24"/>
                <w:szCs w:val="28"/>
              </w:rPr>
              <w:t>,</w:t>
            </w:r>
            <w:r>
              <w:t xml:space="preserve"> </w:t>
            </w:r>
            <w:r w:rsidRPr="006C6C69">
              <w:rPr>
                <w:rFonts w:ascii="Times New Roman" w:hAnsi="Times New Roman" w:cs="Times New Roman"/>
                <w:sz w:val="24"/>
                <w:szCs w:val="28"/>
              </w:rPr>
              <w:t>ПАО «</w:t>
            </w:r>
            <w:proofErr w:type="spellStart"/>
            <w:r w:rsidRPr="006C6C69">
              <w:rPr>
                <w:rFonts w:ascii="Times New Roman" w:hAnsi="Times New Roman" w:cs="Times New Roman"/>
                <w:sz w:val="24"/>
                <w:szCs w:val="28"/>
              </w:rPr>
              <w:t>Энел</w:t>
            </w:r>
            <w:proofErr w:type="spellEnd"/>
            <w:r w:rsidRPr="006C6C69">
              <w:rPr>
                <w:rFonts w:ascii="Times New Roman" w:hAnsi="Times New Roman" w:cs="Times New Roman"/>
                <w:sz w:val="24"/>
                <w:szCs w:val="28"/>
              </w:rPr>
              <w:t xml:space="preserve"> Россия»</w:t>
            </w:r>
            <w:r>
              <w:rPr>
                <w:rFonts w:ascii="Times New Roman" w:hAnsi="Times New Roman" w:cs="Times New Roman"/>
                <w:sz w:val="24"/>
                <w:szCs w:val="28"/>
              </w:rPr>
              <w:t xml:space="preserve">, </w:t>
            </w:r>
            <w:r w:rsidRPr="006C6C69">
              <w:rPr>
                <w:rFonts w:ascii="Times New Roman" w:hAnsi="Times New Roman" w:cs="Times New Roman"/>
                <w:sz w:val="24"/>
                <w:szCs w:val="28"/>
              </w:rPr>
              <w:t>ООО «ИПАЗО»</w:t>
            </w:r>
            <w:r>
              <w:rPr>
                <w:rFonts w:ascii="Times New Roman" w:hAnsi="Times New Roman" w:cs="Times New Roman"/>
                <w:sz w:val="24"/>
                <w:szCs w:val="28"/>
              </w:rPr>
              <w:t>,</w:t>
            </w:r>
            <w:r>
              <w:t xml:space="preserve"> </w:t>
            </w:r>
            <w:r w:rsidRPr="006C6C69">
              <w:rPr>
                <w:rFonts w:ascii="Times New Roman" w:hAnsi="Times New Roman" w:cs="Times New Roman"/>
                <w:sz w:val="24"/>
                <w:szCs w:val="28"/>
              </w:rPr>
              <w:t xml:space="preserve">Юридическая фирма «Рустам </w:t>
            </w:r>
            <w:proofErr w:type="spellStart"/>
            <w:r w:rsidRPr="006C6C69">
              <w:rPr>
                <w:rFonts w:ascii="Times New Roman" w:hAnsi="Times New Roman" w:cs="Times New Roman"/>
                <w:sz w:val="24"/>
                <w:szCs w:val="28"/>
              </w:rPr>
              <w:t>Курмаев</w:t>
            </w:r>
            <w:proofErr w:type="spellEnd"/>
            <w:r w:rsidRPr="006C6C69">
              <w:rPr>
                <w:rFonts w:ascii="Times New Roman" w:hAnsi="Times New Roman" w:cs="Times New Roman"/>
                <w:sz w:val="24"/>
                <w:szCs w:val="28"/>
              </w:rPr>
              <w:t xml:space="preserve"> и партнеры»</w:t>
            </w:r>
            <w:r>
              <w:rPr>
                <w:rFonts w:ascii="Times New Roman" w:hAnsi="Times New Roman" w:cs="Times New Roman"/>
                <w:sz w:val="24"/>
                <w:szCs w:val="28"/>
              </w:rPr>
              <w:t xml:space="preserve">, </w:t>
            </w:r>
            <w:r w:rsidRPr="006C6C69">
              <w:rPr>
                <w:rFonts w:ascii="Times New Roman" w:hAnsi="Times New Roman" w:cs="Times New Roman"/>
                <w:sz w:val="24"/>
                <w:szCs w:val="28"/>
              </w:rPr>
              <w:t>Коллегия адвокатов «Юридический центр»</w:t>
            </w:r>
            <w:r>
              <w:rPr>
                <w:rFonts w:ascii="Times New Roman" w:hAnsi="Times New Roman" w:cs="Times New Roman"/>
                <w:sz w:val="24"/>
                <w:szCs w:val="28"/>
              </w:rPr>
              <w:t>,</w:t>
            </w:r>
            <w:r>
              <w:t xml:space="preserve"> </w:t>
            </w:r>
            <w:proofErr w:type="spellStart"/>
            <w:r w:rsidRPr="006C6C69">
              <w:rPr>
                <w:rFonts w:ascii="Times New Roman" w:hAnsi="Times New Roman" w:cs="Times New Roman"/>
                <w:sz w:val="24"/>
                <w:szCs w:val="28"/>
              </w:rPr>
              <w:t>Аснис</w:t>
            </w:r>
            <w:proofErr w:type="spellEnd"/>
            <w:r w:rsidRPr="006C6C69">
              <w:rPr>
                <w:rFonts w:ascii="Times New Roman" w:hAnsi="Times New Roman" w:cs="Times New Roman"/>
                <w:sz w:val="24"/>
                <w:szCs w:val="28"/>
              </w:rPr>
              <w:t xml:space="preserve"> и партнеры</w:t>
            </w:r>
            <w:r>
              <w:rPr>
                <w:rFonts w:ascii="Times New Roman" w:hAnsi="Times New Roman" w:cs="Times New Roman"/>
                <w:sz w:val="24"/>
                <w:szCs w:val="28"/>
              </w:rPr>
              <w:t>,</w:t>
            </w:r>
            <w:r>
              <w:t xml:space="preserve"> </w:t>
            </w:r>
            <w:proofErr w:type="spellStart"/>
            <w:r w:rsidRPr="006C6C69">
              <w:rPr>
                <w:rFonts w:ascii="Times New Roman" w:hAnsi="Times New Roman" w:cs="Times New Roman"/>
                <w:sz w:val="24"/>
                <w:szCs w:val="28"/>
              </w:rPr>
              <w:t>Москвсокий</w:t>
            </w:r>
            <w:proofErr w:type="spellEnd"/>
            <w:r w:rsidRPr="006C6C69">
              <w:rPr>
                <w:rFonts w:ascii="Times New Roman" w:hAnsi="Times New Roman" w:cs="Times New Roman"/>
                <w:sz w:val="24"/>
                <w:szCs w:val="28"/>
              </w:rPr>
              <w:t xml:space="preserve"> городской филиал </w:t>
            </w:r>
            <w:proofErr w:type="gramStart"/>
            <w:r w:rsidRPr="006C6C69">
              <w:rPr>
                <w:rFonts w:ascii="Times New Roman" w:hAnsi="Times New Roman" w:cs="Times New Roman"/>
                <w:sz w:val="24"/>
                <w:szCs w:val="28"/>
              </w:rPr>
              <w:t>некоммерческой</w:t>
            </w:r>
            <w:proofErr w:type="gramEnd"/>
            <w:r w:rsidRPr="006C6C69">
              <w:rPr>
                <w:rFonts w:ascii="Times New Roman" w:hAnsi="Times New Roman" w:cs="Times New Roman"/>
                <w:sz w:val="24"/>
                <w:szCs w:val="28"/>
              </w:rPr>
              <w:t xml:space="preserve"> </w:t>
            </w:r>
            <w:proofErr w:type="spellStart"/>
            <w:r w:rsidRPr="006C6C69">
              <w:rPr>
                <w:rFonts w:ascii="Times New Roman" w:hAnsi="Times New Roman" w:cs="Times New Roman"/>
                <w:sz w:val="24"/>
                <w:szCs w:val="28"/>
              </w:rPr>
              <w:t>оргнанизации</w:t>
            </w:r>
            <w:proofErr w:type="spellEnd"/>
            <w:r w:rsidRPr="006C6C69">
              <w:rPr>
                <w:rFonts w:ascii="Times New Roman" w:hAnsi="Times New Roman" w:cs="Times New Roman"/>
                <w:sz w:val="24"/>
                <w:szCs w:val="28"/>
              </w:rPr>
              <w:t xml:space="preserve"> «Башкирская республиканская коллегия адвокатов»</w:t>
            </w:r>
            <w:r>
              <w:rPr>
                <w:rFonts w:ascii="Times New Roman" w:hAnsi="Times New Roman" w:cs="Times New Roman"/>
                <w:sz w:val="24"/>
                <w:szCs w:val="28"/>
              </w:rPr>
              <w:t xml:space="preserve">, </w:t>
            </w:r>
            <w:r w:rsidRPr="006C6C69">
              <w:rPr>
                <w:rFonts w:ascii="Times New Roman" w:hAnsi="Times New Roman" w:cs="Times New Roman"/>
                <w:sz w:val="24"/>
                <w:szCs w:val="28"/>
              </w:rPr>
              <w:t>ООО «</w:t>
            </w:r>
            <w:proofErr w:type="spellStart"/>
            <w:r w:rsidRPr="006C6C69">
              <w:rPr>
                <w:rFonts w:ascii="Times New Roman" w:hAnsi="Times New Roman" w:cs="Times New Roman"/>
                <w:sz w:val="24"/>
                <w:szCs w:val="28"/>
              </w:rPr>
              <w:t>Делойт</w:t>
            </w:r>
            <w:proofErr w:type="spellEnd"/>
            <w:r w:rsidRPr="006C6C69">
              <w:rPr>
                <w:rFonts w:ascii="Times New Roman" w:hAnsi="Times New Roman" w:cs="Times New Roman"/>
                <w:sz w:val="24"/>
                <w:szCs w:val="28"/>
              </w:rPr>
              <w:t xml:space="preserve"> Консалтинг»</w:t>
            </w:r>
          </w:p>
          <w:p w:rsidR="00222D33" w:rsidRDefault="00EC6455" w:rsidP="00222D33">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2020 г.</w:t>
            </w:r>
          </w:p>
          <w:p w:rsidR="00385D0D" w:rsidRPr="00385D0D" w:rsidRDefault="00385D0D" w:rsidP="00385D0D">
            <w:pPr>
              <w:jc w:val="center"/>
              <w:rPr>
                <w:rFonts w:ascii="Times New Roman" w:hAnsi="Times New Roman" w:cs="Times New Roman"/>
                <w:sz w:val="24"/>
                <w:szCs w:val="28"/>
              </w:rPr>
            </w:pPr>
            <w:r w:rsidRPr="00385D0D">
              <w:rPr>
                <w:rFonts w:ascii="Times New Roman" w:hAnsi="Times New Roman" w:cs="Times New Roman"/>
                <w:sz w:val="24"/>
                <w:szCs w:val="28"/>
              </w:rPr>
              <w:t>Адвокатское бюро «</w:t>
            </w:r>
            <w:proofErr w:type="spellStart"/>
            <w:r w:rsidRPr="00385D0D">
              <w:rPr>
                <w:rFonts w:ascii="Times New Roman" w:hAnsi="Times New Roman" w:cs="Times New Roman"/>
                <w:sz w:val="24"/>
                <w:szCs w:val="28"/>
              </w:rPr>
              <w:t>Корельск</w:t>
            </w:r>
            <w:r>
              <w:rPr>
                <w:rFonts w:ascii="Times New Roman" w:hAnsi="Times New Roman" w:cs="Times New Roman"/>
                <w:sz w:val="24"/>
                <w:szCs w:val="28"/>
              </w:rPr>
              <w:t>ий</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Ищук</w:t>
            </w:r>
            <w:proofErr w:type="spellEnd"/>
            <w:r>
              <w:rPr>
                <w:rFonts w:ascii="Times New Roman" w:hAnsi="Times New Roman" w:cs="Times New Roman"/>
                <w:sz w:val="24"/>
                <w:szCs w:val="28"/>
              </w:rPr>
              <w:t xml:space="preserve">, Астафьев и партнеры», </w:t>
            </w:r>
            <w:r w:rsidRPr="00385D0D">
              <w:rPr>
                <w:rFonts w:ascii="Times New Roman" w:hAnsi="Times New Roman" w:cs="Times New Roman"/>
                <w:sz w:val="24"/>
                <w:szCs w:val="28"/>
              </w:rPr>
              <w:t xml:space="preserve">Юридическая фирма «Рустам </w:t>
            </w:r>
            <w:proofErr w:type="spellStart"/>
            <w:r w:rsidRPr="00385D0D">
              <w:rPr>
                <w:rFonts w:ascii="Times New Roman" w:hAnsi="Times New Roman" w:cs="Times New Roman"/>
                <w:sz w:val="24"/>
                <w:szCs w:val="28"/>
              </w:rPr>
              <w:t>Курмаев</w:t>
            </w:r>
            <w:proofErr w:type="spellEnd"/>
            <w:r w:rsidRPr="00385D0D">
              <w:rPr>
                <w:rFonts w:ascii="Times New Roman" w:hAnsi="Times New Roman" w:cs="Times New Roman"/>
                <w:sz w:val="24"/>
                <w:szCs w:val="28"/>
              </w:rPr>
              <w:t xml:space="preserve"> и партнеры»</w:t>
            </w:r>
            <w:r>
              <w:rPr>
                <w:rFonts w:ascii="Times New Roman" w:hAnsi="Times New Roman" w:cs="Times New Roman"/>
                <w:sz w:val="24"/>
                <w:szCs w:val="28"/>
              </w:rPr>
              <w:t xml:space="preserve">, </w:t>
            </w:r>
            <w:r w:rsidRPr="00385D0D">
              <w:rPr>
                <w:rFonts w:ascii="Times New Roman" w:hAnsi="Times New Roman" w:cs="Times New Roman"/>
                <w:sz w:val="24"/>
                <w:szCs w:val="28"/>
              </w:rPr>
              <w:t>ООО «ГИФТ» (юридический отдел)</w:t>
            </w:r>
            <w:r>
              <w:rPr>
                <w:rFonts w:ascii="Times New Roman" w:hAnsi="Times New Roman" w:cs="Times New Roman"/>
                <w:sz w:val="24"/>
                <w:szCs w:val="28"/>
              </w:rPr>
              <w:t xml:space="preserve">, </w:t>
            </w:r>
            <w:r w:rsidRPr="00385D0D">
              <w:rPr>
                <w:rFonts w:ascii="Times New Roman" w:hAnsi="Times New Roman" w:cs="Times New Roman"/>
                <w:sz w:val="24"/>
                <w:szCs w:val="28"/>
              </w:rPr>
              <w:t>ПАО «</w:t>
            </w:r>
            <w:proofErr w:type="spellStart"/>
            <w:r w:rsidRPr="00385D0D">
              <w:rPr>
                <w:rFonts w:ascii="Times New Roman" w:hAnsi="Times New Roman" w:cs="Times New Roman"/>
                <w:sz w:val="24"/>
                <w:szCs w:val="28"/>
              </w:rPr>
              <w:t>Энел</w:t>
            </w:r>
            <w:proofErr w:type="spellEnd"/>
            <w:r w:rsidRPr="00385D0D">
              <w:rPr>
                <w:rFonts w:ascii="Times New Roman" w:hAnsi="Times New Roman" w:cs="Times New Roman"/>
                <w:sz w:val="24"/>
                <w:szCs w:val="28"/>
              </w:rPr>
              <w:t xml:space="preserve"> </w:t>
            </w:r>
            <w:proofErr w:type="spellStart"/>
            <w:r w:rsidRPr="00385D0D">
              <w:rPr>
                <w:rFonts w:ascii="Times New Roman" w:hAnsi="Times New Roman" w:cs="Times New Roman"/>
                <w:sz w:val="24"/>
                <w:szCs w:val="28"/>
              </w:rPr>
              <w:t>Россия»</w:t>
            </w:r>
            <w:proofErr w:type="gramStart"/>
            <w:r>
              <w:rPr>
                <w:rFonts w:ascii="Times New Roman" w:hAnsi="Times New Roman" w:cs="Times New Roman"/>
                <w:sz w:val="24"/>
                <w:szCs w:val="28"/>
              </w:rPr>
              <w:t>,</w:t>
            </w:r>
            <w:r w:rsidRPr="00385D0D">
              <w:rPr>
                <w:rFonts w:ascii="Times New Roman" w:hAnsi="Times New Roman" w:cs="Times New Roman"/>
                <w:sz w:val="24"/>
                <w:szCs w:val="28"/>
              </w:rPr>
              <w:t>О</w:t>
            </w:r>
            <w:proofErr w:type="gramEnd"/>
            <w:r w:rsidRPr="00385D0D">
              <w:rPr>
                <w:rFonts w:ascii="Times New Roman" w:hAnsi="Times New Roman" w:cs="Times New Roman"/>
                <w:sz w:val="24"/>
                <w:szCs w:val="28"/>
              </w:rPr>
              <w:t>ОО</w:t>
            </w:r>
            <w:proofErr w:type="spellEnd"/>
            <w:r w:rsidRPr="00385D0D">
              <w:rPr>
                <w:rFonts w:ascii="Times New Roman" w:hAnsi="Times New Roman" w:cs="Times New Roman"/>
                <w:sz w:val="24"/>
                <w:szCs w:val="28"/>
              </w:rPr>
              <w:t xml:space="preserve"> «Аква </w:t>
            </w:r>
            <w:proofErr w:type="spellStart"/>
            <w:r w:rsidRPr="00385D0D">
              <w:rPr>
                <w:rFonts w:ascii="Times New Roman" w:hAnsi="Times New Roman" w:cs="Times New Roman"/>
                <w:sz w:val="24"/>
                <w:szCs w:val="28"/>
              </w:rPr>
              <w:t>Лайф</w:t>
            </w:r>
            <w:proofErr w:type="spellEnd"/>
            <w:r w:rsidRPr="00385D0D">
              <w:rPr>
                <w:rFonts w:ascii="Times New Roman" w:hAnsi="Times New Roman" w:cs="Times New Roman"/>
                <w:sz w:val="24"/>
                <w:szCs w:val="28"/>
              </w:rPr>
              <w:t>» (юридический отдел)</w:t>
            </w:r>
            <w:r>
              <w:rPr>
                <w:rFonts w:ascii="Times New Roman" w:hAnsi="Times New Roman" w:cs="Times New Roman"/>
                <w:sz w:val="24"/>
                <w:szCs w:val="28"/>
              </w:rPr>
              <w:t xml:space="preserve">, </w:t>
            </w:r>
            <w:r w:rsidRPr="00385D0D">
              <w:rPr>
                <w:rFonts w:ascii="Times New Roman" w:hAnsi="Times New Roman" w:cs="Times New Roman"/>
                <w:sz w:val="24"/>
                <w:szCs w:val="28"/>
              </w:rPr>
              <w:t>Агентство по страхованию вкладов</w:t>
            </w:r>
            <w:r>
              <w:rPr>
                <w:rFonts w:ascii="Times New Roman" w:hAnsi="Times New Roman" w:cs="Times New Roman"/>
                <w:sz w:val="24"/>
                <w:szCs w:val="28"/>
              </w:rPr>
              <w:t>,</w:t>
            </w:r>
            <w:r>
              <w:t xml:space="preserve"> </w:t>
            </w:r>
            <w:r w:rsidRPr="00385D0D">
              <w:rPr>
                <w:rFonts w:ascii="Times New Roman" w:hAnsi="Times New Roman" w:cs="Times New Roman"/>
                <w:sz w:val="24"/>
                <w:szCs w:val="28"/>
              </w:rPr>
              <w:t>ПАО «</w:t>
            </w:r>
            <w:proofErr w:type="spellStart"/>
            <w:r w:rsidRPr="00385D0D">
              <w:rPr>
                <w:rFonts w:ascii="Times New Roman" w:hAnsi="Times New Roman" w:cs="Times New Roman"/>
                <w:sz w:val="24"/>
                <w:szCs w:val="28"/>
              </w:rPr>
              <w:t>Энел</w:t>
            </w:r>
            <w:proofErr w:type="spellEnd"/>
            <w:r w:rsidRPr="00385D0D">
              <w:rPr>
                <w:rFonts w:ascii="Times New Roman" w:hAnsi="Times New Roman" w:cs="Times New Roman"/>
                <w:sz w:val="24"/>
                <w:szCs w:val="28"/>
              </w:rPr>
              <w:t xml:space="preserve"> Россия»</w:t>
            </w:r>
            <w:r>
              <w:rPr>
                <w:rFonts w:ascii="Times New Roman" w:hAnsi="Times New Roman" w:cs="Times New Roman"/>
                <w:sz w:val="24"/>
                <w:szCs w:val="28"/>
              </w:rPr>
              <w:t xml:space="preserve">, </w:t>
            </w:r>
            <w:r w:rsidRPr="00385D0D">
              <w:rPr>
                <w:rFonts w:ascii="Times New Roman" w:hAnsi="Times New Roman" w:cs="Times New Roman"/>
                <w:sz w:val="24"/>
                <w:szCs w:val="28"/>
              </w:rPr>
              <w:t>АО «Московская Инженерно-Строительная Компания»</w:t>
            </w:r>
          </w:p>
          <w:p w:rsidR="00222D33" w:rsidRDefault="00EC6455" w:rsidP="00222D33">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2021 г.</w:t>
            </w:r>
          </w:p>
          <w:p w:rsidR="003B3CB6" w:rsidRPr="00020722" w:rsidRDefault="00020722" w:rsidP="00222D33">
            <w:pPr>
              <w:jc w:val="center"/>
              <w:rPr>
                <w:rFonts w:ascii="Times New Roman" w:hAnsi="Times New Roman" w:cs="Times New Roman"/>
                <w:sz w:val="24"/>
                <w:szCs w:val="28"/>
              </w:rPr>
            </w:pPr>
            <w:proofErr w:type="gramStart"/>
            <w:r>
              <w:rPr>
                <w:rFonts w:ascii="Times New Roman" w:hAnsi="Times New Roman" w:cs="Times New Roman"/>
                <w:sz w:val="24"/>
                <w:szCs w:val="28"/>
              </w:rPr>
              <w:t xml:space="preserve">ООО «ЮК Урбан </w:t>
            </w:r>
            <w:proofErr w:type="spellStart"/>
            <w:r>
              <w:rPr>
                <w:rFonts w:ascii="Times New Roman" w:hAnsi="Times New Roman" w:cs="Times New Roman"/>
                <w:sz w:val="24"/>
                <w:szCs w:val="28"/>
              </w:rPr>
              <w:t>Консалт</w:t>
            </w:r>
            <w:proofErr w:type="spellEnd"/>
            <w:r>
              <w:rPr>
                <w:rFonts w:ascii="Times New Roman" w:hAnsi="Times New Roman" w:cs="Times New Roman"/>
                <w:sz w:val="24"/>
                <w:szCs w:val="28"/>
              </w:rPr>
              <w:t xml:space="preserve">», ООО «Пик», адвокатское бюро, адвокатский кабинет № 2539, ООО «Золотой путь», ТО Управления </w:t>
            </w:r>
            <w:proofErr w:type="spellStart"/>
            <w:r>
              <w:rPr>
                <w:rFonts w:ascii="Times New Roman" w:hAnsi="Times New Roman" w:cs="Times New Roman"/>
                <w:sz w:val="24"/>
                <w:szCs w:val="28"/>
              </w:rPr>
              <w:t>Роспотребнадзора</w:t>
            </w:r>
            <w:proofErr w:type="spellEnd"/>
            <w:r>
              <w:rPr>
                <w:rFonts w:ascii="Times New Roman" w:hAnsi="Times New Roman" w:cs="Times New Roman"/>
                <w:sz w:val="24"/>
                <w:szCs w:val="28"/>
              </w:rPr>
              <w:t xml:space="preserve"> по г. Москве в </w:t>
            </w:r>
            <w:proofErr w:type="spellStart"/>
            <w:r>
              <w:rPr>
                <w:rFonts w:ascii="Times New Roman" w:hAnsi="Times New Roman" w:cs="Times New Roman"/>
                <w:sz w:val="24"/>
                <w:szCs w:val="28"/>
              </w:rPr>
              <w:t>ТиНАО</w:t>
            </w:r>
            <w:proofErr w:type="spellEnd"/>
            <w:r>
              <w:rPr>
                <w:rFonts w:ascii="Times New Roman" w:hAnsi="Times New Roman" w:cs="Times New Roman"/>
                <w:sz w:val="24"/>
                <w:szCs w:val="28"/>
              </w:rPr>
              <w:t>, нотариальная контора, ЗАО «</w:t>
            </w:r>
            <w:proofErr w:type="spellStart"/>
            <w:r>
              <w:rPr>
                <w:rFonts w:ascii="Times New Roman" w:hAnsi="Times New Roman" w:cs="Times New Roman"/>
                <w:sz w:val="24"/>
                <w:szCs w:val="28"/>
              </w:rPr>
              <w:t>Горпроект</w:t>
            </w:r>
            <w:proofErr w:type="spellEnd"/>
            <w:r>
              <w:rPr>
                <w:rFonts w:ascii="Times New Roman" w:hAnsi="Times New Roman" w:cs="Times New Roman"/>
                <w:sz w:val="24"/>
                <w:szCs w:val="28"/>
              </w:rPr>
              <w:t>», компания «</w:t>
            </w:r>
            <w:r>
              <w:rPr>
                <w:rFonts w:ascii="Times New Roman" w:hAnsi="Times New Roman" w:cs="Times New Roman"/>
                <w:sz w:val="24"/>
                <w:szCs w:val="28"/>
                <w:lang w:val="en-US"/>
              </w:rPr>
              <w:t>A</w:t>
            </w:r>
            <w:r w:rsidRPr="00020722">
              <w:rPr>
                <w:rFonts w:ascii="Times New Roman" w:hAnsi="Times New Roman" w:cs="Times New Roman"/>
                <w:sz w:val="24"/>
                <w:szCs w:val="28"/>
              </w:rPr>
              <w:t>.</w:t>
            </w:r>
            <w:r>
              <w:rPr>
                <w:rFonts w:ascii="Times New Roman" w:hAnsi="Times New Roman" w:cs="Times New Roman"/>
                <w:sz w:val="24"/>
                <w:szCs w:val="28"/>
                <w:lang w:val="en-US"/>
              </w:rPr>
              <w:t>Partners</w:t>
            </w:r>
            <w:r>
              <w:rPr>
                <w:rFonts w:ascii="Times New Roman" w:hAnsi="Times New Roman" w:cs="Times New Roman"/>
                <w:sz w:val="24"/>
                <w:szCs w:val="28"/>
              </w:rPr>
              <w:t xml:space="preserve">», ООО «РВД-софт», ООО «Арта Трейд», адвокатское бюро «УНО», </w:t>
            </w:r>
            <w:r w:rsidR="002F422E">
              <w:rPr>
                <w:rFonts w:ascii="Times New Roman" w:hAnsi="Times New Roman" w:cs="Times New Roman"/>
                <w:sz w:val="24"/>
                <w:szCs w:val="28"/>
              </w:rPr>
              <w:t xml:space="preserve">БПО </w:t>
            </w:r>
            <w:proofErr w:type="spellStart"/>
            <w:r w:rsidR="002F422E">
              <w:rPr>
                <w:rFonts w:ascii="Times New Roman" w:hAnsi="Times New Roman" w:cs="Times New Roman"/>
                <w:sz w:val="24"/>
                <w:szCs w:val="28"/>
              </w:rPr>
              <w:t>Юникон</w:t>
            </w:r>
            <w:proofErr w:type="spellEnd"/>
            <w:r w:rsidR="002F422E">
              <w:rPr>
                <w:rFonts w:ascii="Times New Roman" w:hAnsi="Times New Roman" w:cs="Times New Roman"/>
                <w:sz w:val="24"/>
                <w:szCs w:val="28"/>
              </w:rPr>
              <w:t xml:space="preserve">, помощник арбитражного управляющего, ГАОУ ДПО «Центр педагогического мастерства», ПАО «Сбербанк», Яндекс </w:t>
            </w:r>
            <w:proofErr w:type="spellStart"/>
            <w:r w:rsidR="002F422E">
              <w:rPr>
                <w:rFonts w:ascii="Times New Roman" w:hAnsi="Times New Roman" w:cs="Times New Roman"/>
                <w:sz w:val="24"/>
                <w:szCs w:val="28"/>
              </w:rPr>
              <w:t>Маркет</w:t>
            </w:r>
            <w:proofErr w:type="spellEnd"/>
            <w:r w:rsidR="002F422E">
              <w:rPr>
                <w:rFonts w:ascii="Times New Roman" w:hAnsi="Times New Roman" w:cs="Times New Roman"/>
                <w:sz w:val="24"/>
                <w:szCs w:val="28"/>
              </w:rPr>
              <w:t xml:space="preserve">, ООО «Радуга», АО «Группа </w:t>
            </w:r>
            <w:proofErr w:type="spellStart"/>
            <w:r w:rsidR="002F422E">
              <w:rPr>
                <w:rFonts w:ascii="Times New Roman" w:hAnsi="Times New Roman" w:cs="Times New Roman"/>
                <w:sz w:val="24"/>
                <w:szCs w:val="28"/>
              </w:rPr>
              <w:t>Фест</w:t>
            </w:r>
            <w:proofErr w:type="spellEnd"/>
            <w:r w:rsidR="002F422E">
              <w:rPr>
                <w:rFonts w:ascii="Times New Roman" w:hAnsi="Times New Roman" w:cs="Times New Roman"/>
                <w:sz w:val="24"/>
                <w:szCs w:val="28"/>
              </w:rPr>
              <w:t>», ГК «Клифф», ООО «</w:t>
            </w:r>
            <w:proofErr w:type="spellStart"/>
            <w:r w:rsidR="002F422E">
              <w:rPr>
                <w:rFonts w:ascii="Times New Roman" w:hAnsi="Times New Roman" w:cs="Times New Roman"/>
                <w:sz w:val="24"/>
                <w:szCs w:val="28"/>
              </w:rPr>
              <w:t>Делайт</w:t>
            </w:r>
            <w:proofErr w:type="spellEnd"/>
            <w:proofErr w:type="gramEnd"/>
            <w:r w:rsidR="002F422E">
              <w:rPr>
                <w:rFonts w:ascii="Times New Roman" w:hAnsi="Times New Roman" w:cs="Times New Roman"/>
                <w:sz w:val="24"/>
                <w:szCs w:val="28"/>
              </w:rPr>
              <w:t xml:space="preserve"> </w:t>
            </w:r>
            <w:proofErr w:type="spellStart"/>
            <w:r w:rsidR="002F422E">
              <w:rPr>
                <w:rFonts w:ascii="Times New Roman" w:hAnsi="Times New Roman" w:cs="Times New Roman"/>
                <w:sz w:val="24"/>
                <w:szCs w:val="28"/>
              </w:rPr>
              <w:t>Консалдинг</w:t>
            </w:r>
            <w:proofErr w:type="spellEnd"/>
            <w:r w:rsidR="002F422E">
              <w:rPr>
                <w:rFonts w:ascii="Times New Roman" w:hAnsi="Times New Roman" w:cs="Times New Roman"/>
                <w:sz w:val="24"/>
                <w:szCs w:val="28"/>
              </w:rPr>
              <w:t xml:space="preserve">», ООО «Аква </w:t>
            </w:r>
            <w:proofErr w:type="spellStart"/>
            <w:r w:rsidR="002F422E">
              <w:rPr>
                <w:rFonts w:ascii="Times New Roman" w:hAnsi="Times New Roman" w:cs="Times New Roman"/>
                <w:sz w:val="24"/>
                <w:szCs w:val="28"/>
              </w:rPr>
              <w:t>Лайф</w:t>
            </w:r>
            <w:proofErr w:type="spellEnd"/>
            <w:r w:rsidR="002F422E">
              <w:rPr>
                <w:rFonts w:ascii="Times New Roman" w:hAnsi="Times New Roman" w:cs="Times New Roman"/>
                <w:sz w:val="24"/>
                <w:szCs w:val="28"/>
              </w:rPr>
              <w:t>», АБ «РКП», ООО «</w:t>
            </w:r>
            <w:proofErr w:type="spellStart"/>
            <w:r w:rsidR="002F422E">
              <w:rPr>
                <w:rFonts w:ascii="Times New Roman" w:hAnsi="Times New Roman" w:cs="Times New Roman"/>
                <w:sz w:val="24"/>
                <w:szCs w:val="28"/>
              </w:rPr>
              <w:t>Вигос</w:t>
            </w:r>
            <w:proofErr w:type="spellEnd"/>
            <w:r w:rsidR="002F422E">
              <w:rPr>
                <w:rFonts w:ascii="Times New Roman" w:hAnsi="Times New Roman" w:cs="Times New Roman"/>
                <w:sz w:val="24"/>
                <w:szCs w:val="28"/>
              </w:rPr>
              <w:t xml:space="preserve">-Строй», адвокатское бюро «Рустам </w:t>
            </w:r>
            <w:proofErr w:type="spellStart"/>
            <w:r w:rsidR="002F422E">
              <w:rPr>
                <w:rFonts w:ascii="Times New Roman" w:hAnsi="Times New Roman" w:cs="Times New Roman"/>
                <w:sz w:val="24"/>
                <w:szCs w:val="28"/>
              </w:rPr>
              <w:t>Курмаев</w:t>
            </w:r>
            <w:proofErr w:type="spellEnd"/>
            <w:r w:rsidR="002F422E">
              <w:rPr>
                <w:rFonts w:ascii="Times New Roman" w:hAnsi="Times New Roman" w:cs="Times New Roman"/>
                <w:sz w:val="24"/>
                <w:szCs w:val="28"/>
              </w:rPr>
              <w:t xml:space="preserve"> и партнеры», ООО «</w:t>
            </w:r>
            <w:proofErr w:type="spellStart"/>
            <w:r w:rsidR="002F422E">
              <w:rPr>
                <w:rFonts w:ascii="Times New Roman" w:hAnsi="Times New Roman" w:cs="Times New Roman"/>
                <w:sz w:val="24"/>
                <w:szCs w:val="28"/>
              </w:rPr>
              <w:t>Массимо</w:t>
            </w:r>
            <w:proofErr w:type="spellEnd"/>
            <w:r w:rsidR="002F422E">
              <w:rPr>
                <w:rFonts w:ascii="Times New Roman" w:hAnsi="Times New Roman" w:cs="Times New Roman"/>
                <w:sz w:val="24"/>
                <w:szCs w:val="28"/>
              </w:rPr>
              <w:t xml:space="preserve"> </w:t>
            </w:r>
            <w:proofErr w:type="spellStart"/>
            <w:r w:rsidR="002F422E">
              <w:rPr>
                <w:rFonts w:ascii="Times New Roman" w:hAnsi="Times New Roman" w:cs="Times New Roman"/>
                <w:sz w:val="24"/>
                <w:szCs w:val="28"/>
              </w:rPr>
              <w:t>Дутти</w:t>
            </w:r>
            <w:proofErr w:type="spellEnd"/>
            <w:r w:rsidR="002F422E">
              <w:rPr>
                <w:rFonts w:ascii="Times New Roman" w:hAnsi="Times New Roman" w:cs="Times New Roman"/>
                <w:sz w:val="24"/>
                <w:szCs w:val="28"/>
              </w:rPr>
              <w:t>», ООО «</w:t>
            </w:r>
            <w:proofErr w:type="spellStart"/>
            <w:r w:rsidR="002F422E">
              <w:rPr>
                <w:rFonts w:ascii="Times New Roman" w:hAnsi="Times New Roman" w:cs="Times New Roman"/>
                <w:sz w:val="24"/>
                <w:szCs w:val="28"/>
              </w:rPr>
              <w:t>Ойшо</w:t>
            </w:r>
            <w:proofErr w:type="spellEnd"/>
            <w:r w:rsidR="002F422E">
              <w:rPr>
                <w:rFonts w:ascii="Times New Roman" w:hAnsi="Times New Roman" w:cs="Times New Roman"/>
                <w:sz w:val="24"/>
                <w:szCs w:val="28"/>
              </w:rPr>
              <w:t xml:space="preserve"> СНГ»</w:t>
            </w:r>
          </w:p>
          <w:p w:rsidR="00222D33" w:rsidRPr="004C7FFB" w:rsidRDefault="00EC6455" w:rsidP="00222D33">
            <w:pPr>
              <w:jc w:val="center"/>
              <w:rPr>
                <w:rFonts w:ascii="Times New Roman" w:hAnsi="Times New Roman" w:cs="Times New Roman"/>
                <w:b/>
                <w:sz w:val="24"/>
                <w:szCs w:val="28"/>
              </w:rPr>
            </w:pPr>
            <w:r w:rsidRPr="004C7FFB">
              <w:rPr>
                <w:rFonts w:ascii="Times New Roman" w:hAnsi="Times New Roman" w:cs="Times New Roman"/>
                <w:b/>
                <w:sz w:val="24"/>
                <w:szCs w:val="28"/>
                <w:highlight w:val="yellow"/>
              </w:rPr>
              <w:t>2022 г.</w:t>
            </w:r>
          </w:p>
          <w:p w:rsidR="00EC6455" w:rsidRPr="003B3CB6" w:rsidRDefault="005E0FD6" w:rsidP="001D3F91">
            <w:pPr>
              <w:rPr>
                <w:rFonts w:ascii="Times New Roman" w:hAnsi="Times New Roman" w:cs="Times New Roman"/>
                <w:sz w:val="24"/>
                <w:szCs w:val="24"/>
              </w:rPr>
            </w:pPr>
            <w:proofErr w:type="gramStart"/>
            <w:r w:rsidRPr="003B3CB6">
              <w:rPr>
                <w:rFonts w:ascii="Times New Roman" w:hAnsi="Times New Roman" w:cs="Times New Roman"/>
                <w:sz w:val="24"/>
                <w:szCs w:val="24"/>
              </w:rPr>
              <w:t>ООО «</w:t>
            </w:r>
            <w:proofErr w:type="spellStart"/>
            <w:r w:rsidRPr="003B3CB6">
              <w:rPr>
                <w:rFonts w:ascii="Times New Roman" w:hAnsi="Times New Roman" w:cs="Times New Roman"/>
                <w:sz w:val="24"/>
                <w:szCs w:val="24"/>
              </w:rPr>
              <w:t>Агенство</w:t>
            </w:r>
            <w:proofErr w:type="spellEnd"/>
            <w:r w:rsidRPr="003B3CB6">
              <w:rPr>
                <w:rFonts w:ascii="Times New Roman" w:hAnsi="Times New Roman" w:cs="Times New Roman"/>
                <w:sz w:val="24"/>
                <w:szCs w:val="24"/>
              </w:rPr>
              <w:t>-МХМ», телеканал ТНТ, ООО «</w:t>
            </w:r>
            <w:r w:rsidRPr="003B3CB6">
              <w:rPr>
                <w:rFonts w:ascii="Times New Roman" w:hAnsi="Times New Roman" w:cs="Times New Roman"/>
                <w:sz w:val="24"/>
                <w:szCs w:val="24"/>
                <w:lang w:val="en-US"/>
              </w:rPr>
              <w:t>Tesla</w:t>
            </w:r>
            <w:r w:rsidRPr="003B3CB6">
              <w:rPr>
                <w:rFonts w:ascii="Times New Roman" w:hAnsi="Times New Roman" w:cs="Times New Roman"/>
                <w:sz w:val="24"/>
                <w:szCs w:val="24"/>
              </w:rPr>
              <w:t xml:space="preserve"> </w:t>
            </w:r>
            <w:r w:rsidRPr="003B3CB6">
              <w:rPr>
                <w:rFonts w:ascii="Times New Roman" w:hAnsi="Times New Roman" w:cs="Times New Roman"/>
                <w:sz w:val="24"/>
                <w:szCs w:val="24"/>
                <w:lang w:val="en-US"/>
              </w:rPr>
              <w:t>trade</w:t>
            </w:r>
            <w:r w:rsidRPr="003B3CB6">
              <w:rPr>
                <w:rFonts w:ascii="Times New Roman" w:hAnsi="Times New Roman" w:cs="Times New Roman"/>
                <w:sz w:val="24"/>
                <w:szCs w:val="24"/>
              </w:rPr>
              <w:t>», ООО «Единый правовой центр», ООО «</w:t>
            </w:r>
            <w:proofErr w:type="spellStart"/>
            <w:r w:rsidRPr="003B3CB6">
              <w:rPr>
                <w:rFonts w:ascii="Times New Roman" w:hAnsi="Times New Roman" w:cs="Times New Roman"/>
                <w:sz w:val="24"/>
                <w:szCs w:val="24"/>
              </w:rPr>
              <w:t>Санмакс</w:t>
            </w:r>
            <w:proofErr w:type="spellEnd"/>
            <w:r w:rsidRPr="003B3CB6">
              <w:rPr>
                <w:rFonts w:ascii="Times New Roman" w:hAnsi="Times New Roman" w:cs="Times New Roman"/>
                <w:sz w:val="24"/>
                <w:szCs w:val="24"/>
              </w:rPr>
              <w:t xml:space="preserve">», </w:t>
            </w:r>
            <w:r w:rsidR="003E7B4B" w:rsidRPr="003B3CB6">
              <w:rPr>
                <w:rFonts w:ascii="Times New Roman" w:hAnsi="Times New Roman" w:cs="Times New Roman"/>
                <w:sz w:val="24"/>
                <w:szCs w:val="24"/>
              </w:rPr>
              <w:t>ООО «Голубев и партнеры», Министерство здравоохранения (специалист), ГБУ «</w:t>
            </w:r>
            <w:proofErr w:type="spellStart"/>
            <w:r w:rsidR="003E7B4B" w:rsidRPr="003B3CB6">
              <w:rPr>
                <w:rFonts w:ascii="Times New Roman" w:hAnsi="Times New Roman" w:cs="Times New Roman"/>
                <w:sz w:val="24"/>
                <w:szCs w:val="24"/>
              </w:rPr>
              <w:t>Гормост</w:t>
            </w:r>
            <w:proofErr w:type="spellEnd"/>
            <w:r w:rsidR="003E7B4B" w:rsidRPr="003B3CB6">
              <w:rPr>
                <w:rFonts w:ascii="Times New Roman" w:hAnsi="Times New Roman" w:cs="Times New Roman"/>
                <w:sz w:val="24"/>
                <w:szCs w:val="24"/>
              </w:rPr>
              <w:t xml:space="preserve">», ПАО «ВымпелКом», ГД РФ (помощник депутата), </w:t>
            </w:r>
            <w:r w:rsidR="00391C15" w:rsidRPr="003B3CB6">
              <w:rPr>
                <w:rFonts w:ascii="Times New Roman" w:hAnsi="Times New Roman" w:cs="Times New Roman"/>
                <w:sz w:val="24"/>
                <w:szCs w:val="24"/>
              </w:rPr>
              <w:t xml:space="preserve">Адвокатское бюро, Адвокатский кабинет 3006 Адвокатской палаты Московской области, ГКУ МО «Центр содействия развитию земельно-имущественного комплекса МО», ООО «МФЦ Капитал», ООО «Клейка-про», </w:t>
            </w:r>
            <w:r w:rsidR="00B65488" w:rsidRPr="003B3CB6">
              <w:rPr>
                <w:rFonts w:ascii="Times New Roman" w:hAnsi="Times New Roman" w:cs="Times New Roman"/>
                <w:sz w:val="24"/>
                <w:szCs w:val="24"/>
              </w:rPr>
              <w:t xml:space="preserve">ФГБОУВО «РГУП» (специалист по учебной работе), </w:t>
            </w:r>
            <w:r w:rsidR="000D6FA6" w:rsidRPr="003B3CB6">
              <w:rPr>
                <w:rFonts w:ascii="Times New Roman" w:hAnsi="Times New Roman" w:cs="Times New Roman"/>
                <w:sz w:val="24"/>
                <w:szCs w:val="24"/>
              </w:rPr>
              <w:t>ООО «</w:t>
            </w:r>
            <w:proofErr w:type="spellStart"/>
            <w:r w:rsidR="000D6FA6" w:rsidRPr="003B3CB6">
              <w:rPr>
                <w:rFonts w:ascii="Times New Roman" w:hAnsi="Times New Roman" w:cs="Times New Roman"/>
                <w:sz w:val="24"/>
                <w:szCs w:val="24"/>
              </w:rPr>
              <w:t>Реботика</w:t>
            </w:r>
            <w:proofErr w:type="spellEnd"/>
            <w:r w:rsidR="000D6FA6" w:rsidRPr="003B3CB6">
              <w:rPr>
                <w:rFonts w:ascii="Times New Roman" w:hAnsi="Times New Roman" w:cs="Times New Roman"/>
                <w:sz w:val="24"/>
                <w:szCs w:val="24"/>
              </w:rPr>
              <w:t>», ООО «Бизнес</w:t>
            </w:r>
            <w:proofErr w:type="gramEnd"/>
            <w:r w:rsidR="000D6FA6" w:rsidRPr="003B3CB6">
              <w:rPr>
                <w:rFonts w:ascii="Times New Roman" w:hAnsi="Times New Roman" w:cs="Times New Roman"/>
                <w:sz w:val="24"/>
                <w:szCs w:val="24"/>
              </w:rPr>
              <w:t xml:space="preserve"> </w:t>
            </w:r>
            <w:proofErr w:type="gramStart"/>
            <w:r w:rsidR="000D6FA6" w:rsidRPr="003B3CB6">
              <w:rPr>
                <w:rFonts w:ascii="Times New Roman" w:hAnsi="Times New Roman" w:cs="Times New Roman"/>
                <w:sz w:val="24"/>
                <w:szCs w:val="24"/>
              </w:rPr>
              <w:t>и финансы», Университет Правительства Москвы (специалист), ООО «Кристалл Групп», ООО «</w:t>
            </w:r>
            <w:proofErr w:type="spellStart"/>
            <w:r w:rsidR="000D6FA6" w:rsidRPr="003B3CB6">
              <w:rPr>
                <w:rFonts w:ascii="Times New Roman" w:hAnsi="Times New Roman" w:cs="Times New Roman"/>
                <w:sz w:val="24"/>
                <w:szCs w:val="24"/>
              </w:rPr>
              <w:t>ИксДиджитал</w:t>
            </w:r>
            <w:proofErr w:type="spellEnd"/>
            <w:r w:rsidR="000D6FA6" w:rsidRPr="003B3CB6">
              <w:rPr>
                <w:rFonts w:ascii="Times New Roman" w:hAnsi="Times New Roman" w:cs="Times New Roman"/>
                <w:sz w:val="24"/>
                <w:szCs w:val="24"/>
              </w:rPr>
              <w:t xml:space="preserve">», МБУ МФЦ, ООО «Правовое агентство </w:t>
            </w:r>
            <w:proofErr w:type="spellStart"/>
            <w:r w:rsidR="000D6FA6" w:rsidRPr="003B3CB6">
              <w:rPr>
                <w:rFonts w:ascii="Times New Roman" w:hAnsi="Times New Roman" w:cs="Times New Roman"/>
                <w:sz w:val="24"/>
                <w:szCs w:val="24"/>
              </w:rPr>
              <w:t>Адвайс</w:t>
            </w:r>
            <w:proofErr w:type="spellEnd"/>
            <w:r w:rsidR="000D6FA6" w:rsidRPr="003B3CB6">
              <w:rPr>
                <w:rFonts w:ascii="Times New Roman" w:hAnsi="Times New Roman" w:cs="Times New Roman"/>
                <w:sz w:val="24"/>
                <w:szCs w:val="24"/>
              </w:rPr>
              <w:t>», ООО «БИ ЭНД БИ», ООО «Паритет», Министерство транспорта (специалист)</w:t>
            </w:r>
            <w:r w:rsidR="00322D91" w:rsidRPr="003B3CB6">
              <w:rPr>
                <w:rFonts w:ascii="Times New Roman" w:hAnsi="Times New Roman" w:cs="Times New Roman"/>
                <w:sz w:val="24"/>
                <w:szCs w:val="24"/>
              </w:rPr>
              <w:t>, ООО «Графит», ООО «</w:t>
            </w:r>
            <w:proofErr w:type="spellStart"/>
            <w:r w:rsidR="00322D91" w:rsidRPr="003B3CB6">
              <w:rPr>
                <w:rFonts w:ascii="Times New Roman" w:hAnsi="Times New Roman" w:cs="Times New Roman"/>
                <w:sz w:val="24"/>
                <w:szCs w:val="24"/>
              </w:rPr>
              <w:t>Лигал</w:t>
            </w:r>
            <w:proofErr w:type="spellEnd"/>
            <w:r w:rsidR="00322D91" w:rsidRPr="003B3CB6">
              <w:rPr>
                <w:rFonts w:ascii="Times New Roman" w:hAnsi="Times New Roman" w:cs="Times New Roman"/>
                <w:sz w:val="24"/>
                <w:szCs w:val="24"/>
              </w:rPr>
              <w:t xml:space="preserve"> </w:t>
            </w:r>
            <w:proofErr w:type="spellStart"/>
            <w:r w:rsidR="00322D91" w:rsidRPr="003B3CB6">
              <w:rPr>
                <w:rFonts w:ascii="Times New Roman" w:hAnsi="Times New Roman" w:cs="Times New Roman"/>
                <w:sz w:val="24"/>
                <w:szCs w:val="24"/>
              </w:rPr>
              <w:t>Форест</w:t>
            </w:r>
            <w:proofErr w:type="spellEnd"/>
            <w:r w:rsidR="00322D91" w:rsidRPr="003B3CB6">
              <w:rPr>
                <w:rFonts w:ascii="Times New Roman" w:hAnsi="Times New Roman" w:cs="Times New Roman"/>
                <w:sz w:val="24"/>
                <w:szCs w:val="24"/>
              </w:rPr>
              <w:t>», Нотариальная контора, ООО «ГСК», АНО ЭПЦ «Топ Эксперт», ООО «Корпорация Альфа», ООО «Аудиторская компания «ГРАД», ООО «</w:t>
            </w:r>
            <w:proofErr w:type="spellStart"/>
            <w:r w:rsidR="00322D91" w:rsidRPr="003B3CB6">
              <w:rPr>
                <w:rFonts w:ascii="Times New Roman" w:hAnsi="Times New Roman" w:cs="Times New Roman"/>
                <w:sz w:val="24"/>
                <w:szCs w:val="24"/>
              </w:rPr>
              <w:t>Бершка</w:t>
            </w:r>
            <w:proofErr w:type="spellEnd"/>
            <w:r w:rsidR="00322D91" w:rsidRPr="003B3CB6">
              <w:rPr>
                <w:rFonts w:ascii="Times New Roman" w:hAnsi="Times New Roman" w:cs="Times New Roman"/>
                <w:sz w:val="24"/>
                <w:szCs w:val="24"/>
              </w:rPr>
              <w:t>» СНГ, АО «ДИКСИ  Юг», ООО «</w:t>
            </w:r>
            <w:proofErr w:type="spellStart"/>
            <w:r w:rsidR="00322D91" w:rsidRPr="003B3CB6">
              <w:rPr>
                <w:rFonts w:ascii="Times New Roman" w:hAnsi="Times New Roman" w:cs="Times New Roman"/>
                <w:sz w:val="24"/>
                <w:szCs w:val="24"/>
              </w:rPr>
              <w:t>РеестСервис-Консалдинг</w:t>
            </w:r>
            <w:proofErr w:type="spellEnd"/>
            <w:r w:rsidR="00322D91" w:rsidRPr="003B3CB6">
              <w:rPr>
                <w:rFonts w:ascii="Times New Roman" w:hAnsi="Times New Roman" w:cs="Times New Roman"/>
                <w:sz w:val="24"/>
                <w:szCs w:val="24"/>
              </w:rPr>
              <w:t>»</w:t>
            </w:r>
            <w:proofErr w:type="gramEnd"/>
          </w:p>
        </w:tc>
      </w:tr>
    </w:tbl>
    <w:p w:rsidR="00633479" w:rsidRDefault="00633479"/>
    <w:sectPr w:rsidR="00633479" w:rsidSect="00747E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23B6"/>
    <w:multiLevelType w:val="hybridMultilevel"/>
    <w:tmpl w:val="7DA80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20C70"/>
    <w:multiLevelType w:val="hybridMultilevel"/>
    <w:tmpl w:val="1518BFB8"/>
    <w:lvl w:ilvl="0" w:tplc="DA20BCBE">
      <w:start w:val="1"/>
      <w:numFmt w:val="decimal"/>
      <w:lvlText w:val="%1."/>
      <w:lvlJc w:val="left"/>
      <w:pPr>
        <w:tabs>
          <w:tab w:val="num" w:pos="567"/>
        </w:tabs>
        <w:ind w:left="0" w:firstLine="0"/>
      </w:pPr>
      <w:rPr>
        <w:rFonts w:hint="default"/>
      </w:rPr>
    </w:lvl>
    <w:lvl w:ilvl="1" w:tplc="0C9654CC">
      <w:start w:val="1"/>
      <w:numFmt w:val="decimal"/>
      <w:lvlText w:val="%2."/>
      <w:lvlJc w:val="left"/>
      <w:pPr>
        <w:tabs>
          <w:tab w:val="num" w:pos="360"/>
        </w:tabs>
        <w:ind w:left="36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14"/>
    <w:rsid w:val="00000EFC"/>
    <w:rsid w:val="00020722"/>
    <w:rsid w:val="00030F8C"/>
    <w:rsid w:val="00085666"/>
    <w:rsid w:val="00090A05"/>
    <w:rsid w:val="000C7A6A"/>
    <w:rsid w:val="000D2697"/>
    <w:rsid w:val="000D6FA6"/>
    <w:rsid w:val="00130A91"/>
    <w:rsid w:val="00153FAA"/>
    <w:rsid w:val="001D3F91"/>
    <w:rsid w:val="001E7034"/>
    <w:rsid w:val="00206D14"/>
    <w:rsid w:val="00222D33"/>
    <w:rsid w:val="002E4D16"/>
    <w:rsid w:val="002F422E"/>
    <w:rsid w:val="00322D91"/>
    <w:rsid w:val="0033388E"/>
    <w:rsid w:val="00335746"/>
    <w:rsid w:val="00335AB3"/>
    <w:rsid w:val="0035729B"/>
    <w:rsid w:val="00385D0D"/>
    <w:rsid w:val="00391C15"/>
    <w:rsid w:val="003B26FA"/>
    <w:rsid w:val="003B3CB6"/>
    <w:rsid w:val="003E7B4B"/>
    <w:rsid w:val="00433620"/>
    <w:rsid w:val="004455E4"/>
    <w:rsid w:val="0045339A"/>
    <w:rsid w:val="004852C5"/>
    <w:rsid w:val="00496155"/>
    <w:rsid w:val="004A7C9F"/>
    <w:rsid w:val="004C7FFB"/>
    <w:rsid w:val="004D1722"/>
    <w:rsid w:val="004E0283"/>
    <w:rsid w:val="00521D55"/>
    <w:rsid w:val="005A44EC"/>
    <w:rsid w:val="005B5114"/>
    <w:rsid w:val="005E0FD6"/>
    <w:rsid w:val="00606178"/>
    <w:rsid w:val="00623D3F"/>
    <w:rsid w:val="006268FA"/>
    <w:rsid w:val="00631036"/>
    <w:rsid w:val="0063311F"/>
    <w:rsid w:val="00633479"/>
    <w:rsid w:val="00680846"/>
    <w:rsid w:val="00693620"/>
    <w:rsid w:val="006C65BD"/>
    <w:rsid w:val="006C6C69"/>
    <w:rsid w:val="00734F9F"/>
    <w:rsid w:val="00747E46"/>
    <w:rsid w:val="007B3449"/>
    <w:rsid w:val="00801281"/>
    <w:rsid w:val="00852D6C"/>
    <w:rsid w:val="00860F8B"/>
    <w:rsid w:val="0087450D"/>
    <w:rsid w:val="008E0428"/>
    <w:rsid w:val="00927E45"/>
    <w:rsid w:val="0094384F"/>
    <w:rsid w:val="009656FC"/>
    <w:rsid w:val="00967E30"/>
    <w:rsid w:val="0098302B"/>
    <w:rsid w:val="009C14F5"/>
    <w:rsid w:val="00A00DF5"/>
    <w:rsid w:val="00A07F45"/>
    <w:rsid w:val="00A76B54"/>
    <w:rsid w:val="00AC6798"/>
    <w:rsid w:val="00B2125F"/>
    <w:rsid w:val="00B2349B"/>
    <w:rsid w:val="00B362B6"/>
    <w:rsid w:val="00B65488"/>
    <w:rsid w:val="00BE208D"/>
    <w:rsid w:val="00C7523A"/>
    <w:rsid w:val="00CC0516"/>
    <w:rsid w:val="00D310D4"/>
    <w:rsid w:val="00D33E33"/>
    <w:rsid w:val="00D631C1"/>
    <w:rsid w:val="00D956BF"/>
    <w:rsid w:val="00E16551"/>
    <w:rsid w:val="00E20883"/>
    <w:rsid w:val="00E417C1"/>
    <w:rsid w:val="00EA500F"/>
    <w:rsid w:val="00EC6455"/>
    <w:rsid w:val="00F144D2"/>
    <w:rsid w:val="00F17A65"/>
    <w:rsid w:val="00F20943"/>
    <w:rsid w:val="00F776C2"/>
    <w:rsid w:val="00FA099F"/>
    <w:rsid w:val="00FD6977"/>
    <w:rsid w:val="00FD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E4"/>
  </w:style>
  <w:style w:type="paragraph" w:styleId="2">
    <w:name w:val="heading 2"/>
    <w:basedOn w:val="a"/>
    <w:next w:val="a"/>
    <w:link w:val="20"/>
    <w:uiPriority w:val="9"/>
    <w:semiHidden/>
    <w:unhideWhenUsed/>
    <w:qFormat/>
    <w:rsid w:val="00385D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49B"/>
    <w:pPr>
      <w:ind w:left="720"/>
      <w:contextualSpacing/>
    </w:pPr>
  </w:style>
  <w:style w:type="paragraph" w:styleId="a5">
    <w:name w:val="Normal (Web)"/>
    <w:basedOn w:val="a"/>
    <w:rsid w:val="00F14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нак21"/>
    <w:basedOn w:val="a"/>
    <w:next w:val="2"/>
    <w:autoRedefine/>
    <w:rsid w:val="00385D0D"/>
    <w:pPr>
      <w:spacing w:after="160" w:line="240" w:lineRule="exact"/>
    </w:pPr>
    <w:rPr>
      <w:rFonts w:ascii="Times New Roman" w:eastAsia="Times New Roman" w:hAnsi="Times New Roman" w:cs="Times New Roman"/>
      <w:sz w:val="24"/>
      <w:szCs w:val="24"/>
      <w:lang w:val="en-US"/>
    </w:rPr>
  </w:style>
  <w:style w:type="paragraph" w:customStyle="1" w:styleId="normal">
    <w:name w:val="normal"/>
    <w:rsid w:val="00385D0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85D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E4"/>
  </w:style>
  <w:style w:type="paragraph" w:styleId="2">
    <w:name w:val="heading 2"/>
    <w:basedOn w:val="a"/>
    <w:next w:val="a"/>
    <w:link w:val="20"/>
    <w:uiPriority w:val="9"/>
    <w:semiHidden/>
    <w:unhideWhenUsed/>
    <w:qFormat/>
    <w:rsid w:val="00385D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49B"/>
    <w:pPr>
      <w:ind w:left="720"/>
      <w:contextualSpacing/>
    </w:pPr>
  </w:style>
  <w:style w:type="paragraph" w:styleId="a5">
    <w:name w:val="Normal (Web)"/>
    <w:basedOn w:val="a"/>
    <w:rsid w:val="00F14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нак21"/>
    <w:basedOn w:val="a"/>
    <w:next w:val="2"/>
    <w:autoRedefine/>
    <w:rsid w:val="00385D0D"/>
    <w:pPr>
      <w:spacing w:after="160" w:line="240" w:lineRule="exact"/>
    </w:pPr>
    <w:rPr>
      <w:rFonts w:ascii="Times New Roman" w:eastAsia="Times New Roman" w:hAnsi="Times New Roman" w:cs="Times New Roman"/>
      <w:sz w:val="24"/>
      <w:szCs w:val="24"/>
      <w:lang w:val="en-US"/>
    </w:rPr>
  </w:style>
  <w:style w:type="paragraph" w:customStyle="1" w:styleId="normal">
    <w:name w:val="normal"/>
    <w:rsid w:val="00385D0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85D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Российский государственный университет правосудия</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Чирва Яна Владимировна</dc:creator>
  <cp:keywords/>
  <dc:description/>
  <cp:lastModifiedBy>ПрошинаТатьяна Романовна</cp:lastModifiedBy>
  <cp:revision>13</cp:revision>
  <dcterms:created xsi:type="dcterms:W3CDTF">2022-10-18T07:56:00Z</dcterms:created>
  <dcterms:modified xsi:type="dcterms:W3CDTF">2022-10-18T14:08:00Z</dcterms:modified>
</cp:coreProperties>
</file>